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1B482" w14:textId="2DAFC2D5" w:rsidR="000019BD" w:rsidRPr="008340CA" w:rsidRDefault="000019BD" w:rsidP="000019BD">
      <w:pPr>
        <w:spacing w:after="0" w:line="276" w:lineRule="auto"/>
        <w:ind w:left="-142"/>
        <w:rPr>
          <w:rFonts w:ascii="Times New Roman" w:eastAsia="Andale Sans UI" w:hAnsi="Times New Roman" w:cs="Tahoma"/>
          <w:bCs/>
          <w:kern w:val="3"/>
          <w:lang w:eastAsia="ja-JP" w:bidi="fa-IR"/>
        </w:rPr>
      </w:pPr>
      <w:r w:rsidRPr="008340CA">
        <w:rPr>
          <w:rFonts w:ascii="Times New Roman" w:eastAsia="Andale Sans UI" w:hAnsi="Times New Roman" w:cs="Tahoma"/>
          <w:bCs/>
          <w:kern w:val="3"/>
          <w:lang w:eastAsia="ja-JP" w:bidi="fa-IR"/>
        </w:rPr>
        <w:t>Propozycje wymagań programowych na poszczególne oceny przygotowane na podstawie treści zawartych w podstawie programowej (</w:t>
      </w:r>
      <w:r w:rsidRPr="008340CA">
        <w:rPr>
          <w:rFonts w:ascii="Times New Roman" w:eastAsia="Andale Sans UI" w:hAnsi="Times New Roman" w:cs="Calibri"/>
          <w:bCs/>
          <w:kern w:val="3"/>
          <w:lang w:eastAsia="ja-JP" w:bidi="fa-IR"/>
        </w:rPr>
        <w:t>załącznik nr 1 do rozporządzenia, Dz.U. 2024 r</w:t>
      </w:r>
      <w:r w:rsidR="00BF5BE2" w:rsidRPr="008340CA">
        <w:rPr>
          <w:rFonts w:ascii="Times New Roman" w:eastAsia="Andale Sans UI" w:hAnsi="Times New Roman" w:cs="Calibri"/>
          <w:bCs/>
          <w:kern w:val="3"/>
          <w:lang w:eastAsia="ja-JP" w:bidi="fa-IR"/>
        </w:rPr>
        <w:t>.</w:t>
      </w:r>
      <w:r w:rsidRPr="008340CA">
        <w:rPr>
          <w:rFonts w:ascii="Times New Roman" w:eastAsia="Andale Sans UI" w:hAnsi="Times New Roman" w:cs="Calibri"/>
          <w:bCs/>
          <w:kern w:val="3"/>
          <w:lang w:eastAsia="ja-JP" w:bidi="fa-IR"/>
        </w:rPr>
        <w:t>, poz. 1019)</w:t>
      </w:r>
      <w:r w:rsidRPr="008340CA">
        <w:rPr>
          <w:rFonts w:ascii="Times New Roman" w:eastAsia="Andale Sans UI" w:hAnsi="Times New Roman" w:cs="Tahoma"/>
          <w:bCs/>
          <w:kern w:val="3"/>
          <w:lang w:eastAsia="ja-JP" w:bidi="fa-IR"/>
        </w:rPr>
        <w:t xml:space="preserve">, programie nauczania oraz w części 2. podręcznika dla liceum i technikum </w:t>
      </w:r>
      <w:r w:rsidRPr="008340CA">
        <w:rPr>
          <w:rFonts w:ascii="Times New Roman" w:eastAsia="Andale Sans UI" w:hAnsi="Times New Roman" w:cs="Tahoma"/>
          <w:bCs/>
          <w:i/>
          <w:kern w:val="3"/>
          <w:lang w:eastAsia="ja-JP" w:bidi="fa-IR"/>
        </w:rPr>
        <w:t>NOWA To jest chemia,</w:t>
      </w:r>
      <w:r w:rsidRPr="008340CA">
        <w:rPr>
          <w:rFonts w:ascii="Times New Roman" w:eastAsia="Andale Sans UI" w:hAnsi="Times New Roman" w:cs="Tahoma"/>
          <w:bCs/>
          <w:kern w:val="3"/>
          <w:lang w:eastAsia="ja-JP" w:bidi="fa-IR"/>
        </w:rPr>
        <w:t xml:space="preserve"> zakres podstawowy.</w:t>
      </w:r>
    </w:p>
    <w:p w14:paraId="5316AE6D" w14:textId="77777777" w:rsidR="000019BD" w:rsidRPr="000019BD" w:rsidRDefault="000019BD" w:rsidP="000019BD">
      <w:pPr>
        <w:spacing w:after="0" w:line="276" w:lineRule="auto"/>
        <w:ind w:left="-142"/>
        <w:rPr>
          <w:rFonts w:ascii="Times New Roman" w:eastAsia="Andale Sans UI" w:hAnsi="Times New Roman" w:cs="Tahoma"/>
          <w:b/>
          <w:kern w:val="3"/>
          <w:lang w:eastAsia="ja-JP" w:bidi="fa-IR"/>
        </w:rPr>
      </w:pPr>
    </w:p>
    <w:p w14:paraId="282E6537" w14:textId="0CC764CE" w:rsidR="000019BD" w:rsidRPr="000019BD" w:rsidRDefault="000019BD" w:rsidP="000019BD">
      <w:pPr>
        <w:spacing w:after="0"/>
        <w:ind w:left="-142"/>
        <w:rPr>
          <w:rFonts w:ascii="Times New Roman" w:eastAsia="SimSun" w:hAnsi="Times New Roman" w:cs="Times New Roman"/>
          <w:b/>
          <w:bCs/>
          <w:sz w:val="20"/>
          <w:szCs w:val="24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="00DD5814"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1.</w:t>
      </w:r>
      <w:r w:rsidR="00DD5814"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Stechiometria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0019BD" w:rsidRPr="000019BD" w14:paraId="330D5B7E" w14:textId="77777777" w:rsidTr="00551A3C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16EDABC0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36E2A424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2FBFC62E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6B22A907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2BBB54F9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4CB7AFCB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3DDFE8B2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51EEC85C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50894724" w14:textId="77777777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3D7B0220" w14:textId="3CD0EE32" w:rsidR="000019BD" w:rsidRPr="000019BD" w:rsidRDefault="000019BD" w:rsidP="00551A3C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4D0D0202" w14:textId="77777777" w:rsidTr="004E7E94">
        <w:tc>
          <w:tcPr>
            <w:tcW w:w="2795" w:type="dxa"/>
            <w:shd w:val="clear" w:color="auto" w:fill="auto"/>
          </w:tcPr>
          <w:p w14:paraId="227BD0C2" w14:textId="77777777" w:rsidR="000019BD" w:rsidRPr="000019BD" w:rsidRDefault="000019BD" w:rsidP="000019BD">
            <w:pPr>
              <w:spacing w:after="0"/>
              <w:ind w:left="-11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0304701B" w14:textId="41DF4449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masa atomowa, masa cząsteczkowa, mol, masa</w:t>
            </w:r>
            <w:r w:rsidR="008D1421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molowa</w:t>
            </w:r>
          </w:p>
          <w:p w14:paraId="5C4D762D" w14:textId="2D4B7C1D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czym jest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jednostka masy atomowej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u</w:t>
            </w:r>
          </w:p>
          <w:p w14:paraId="22BB894C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odczytuje z układu okresowego masy atomowe pierwiastków chemicznych</w:t>
            </w:r>
          </w:p>
          <w:p w14:paraId="0F8EF723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obliczenia związane z pojęciem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cząsteczkowa</w:t>
            </w:r>
          </w:p>
          <w:p w14:paraId="7AABBAF9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bardzo proste obliczenia związane z pojęciami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</w:p>
          <w:p w14:paraId="2930EAAE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określa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warunki normalne</w:t>
            </w:r>
          </w:p>
          <w:p w14:paraId="54A7D161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95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stechiometryczne związane z prawem zachowania masy</w:t>
            </w:r>
          </w:p>
          <w:p w14:paraId="45184A9C" w14:textId="77777777" w:rsidR="000019BD" w:rsidRPr="000019BD" w:rsidRDefault="000019BD" w:rsidP="000019BD">
            <w:pPr>
              <w:spacing w:after="0"/>
              <w:ind w:left="284" w:hanging="295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auto"/>
          </w:tcPr>
          <w:p w14:paraId="4FF30A61" w14:textId="77777777" w:rsidR="000019BD" w:rsidRPr="000019BD" w:rsidRDefault="000019BD" w:rsidP="000019BD">
            <w:pPr>
              <w:spacing w:after="0"/>
              <w:ind w:left="293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39E1FE8F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stała Avogadra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i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objętość molowa gazu</w:t>
            </w:r>
          </w:p>
          <w:p w14:paraId="2DEF8D31" w14:textId="46412D50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związane z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objętość molowa gazów w</w:t>
            </w:r>
            <w:r w:rsidR="008D1421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warunkach normalnych, stała</w:t>
            </w:r>
            <w:r w:rsidR="008D1421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Avogadra</w:t>
            </w:r>
          </w:p>
          <w:p w14:paraId="5A085117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skład jakościowy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skład ilościowy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empiryczny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 wzór rzeczywisty</w:t>
            </w:r>
          </w:p>
          <w:p w14:paraId="0C1BB35B" w14:textId="4D743EBD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różnicę między wzorem elementarnym (empirycznym) a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rzeczywistym związku chemicznego</w:t>
            </w:r>
          </w:p>
          <w:p w14:paraId="1DBC4EE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wyjaśnia, na czym polegają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obliczenia stechiometryczne</w:t>
            </w:r>
          </w:p>
          <w:p w14:paraId="5C2C9BA9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dokonuje interpretacji (molowej, masowej,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objętościowej) równań reakcji chemicznych</w:t>
            </w:r>
          </w:p>
          <w:p w14:paraId="365C79C3" w14:textId="783A9A98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stechiometryczne dotyczące: liczby moli oraz mas substratów i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produktów, objętości gazów w warunkach normalnych, po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zmieszaniu substratów w stosunku stechiometrycznym</w:t>
            </w:r>
          </w:p>
        </w:tc>
        <w:tc>
          <w:tcPr>
            <w:tcW w:w="2795" w:type="dxa"/>
            <w:shd w:val="clear" w:color="auto" w:fill="auto"/>
          </w:tcPr>
          <w:p w14:paraId="14B7FFBD" w14:textId="77777777" w:rsidR="000019BD" w:rsidRPr="000019BD" w:rsidRDefault="000019BD" w:rsidP="000019BD">
            <w:pPr>
              <w:spacing w:after="0"/>
              <w:ind w:left="301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71DABD97" w14:textId="543ECE4B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o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większym stopniu trudności związane z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mol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masa molowa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objętość molowa gazu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stała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Avogadra</w:t>
            </w:r>
          </w:p>
          <w:p w14:paraId="6FA8321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związane z pojęciami stosunku atomowego, masowego i procentowego pierwiastków w związku chemicznym</w:t>
            </w:r>
          </w:p>
          <w:p w14:paraId="22961C95" w14:textId="3DBC9E5A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rozwiązuje proste zadania związane z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ustaleniem wzorów elementarnych i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rzeczywistych związków chemicznych</w:t>
            </w:r>
          </w:p>
          <w:p w14:paraId="73D34895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Potwierdzenie prawa zachowania masy</w:t>
            </w:r>
          </w:p>
          <w:p w14:paraId="0B946EC6" w14:textId="77777777" w:rsidR="000019BD" w:rsidRPr="000019BD" w:rsidRDefault="000019BD" w:rsidP="000019BD">
            <w:pPr>
              <w:spacing w:after="0"/>
              <w:ind w:left="301" w:hanging="283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auto"/>
          </w:tcPr>
          <w:p w14:paraId="586A521B" w14:textId="77777777" w:rsidR="000019BD" w:rsidRPr="000019BD" w:rsidRDefault="000019BD" w:rsidP="000019BD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01DCCE26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porównuje gęstości różnych gazów na podstawie znajomości ich mas molowych</w:t>
            </w:r>
          </w:p>
          <w:p w14:paraId="0EDD3058" w14:textId="6D93E10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stechiometryczne o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znacznym stopniu trudności dotyczące: liczby moli oraz mas substratów i produktów, objętości gazów w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warunkach normalnych, po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zmieszaniu substratów w stosunku stechiometrycznym</w:t>
            </w:r>
          </w:p>
          <w:p w14:paraId="56945DB6" w14:textId="5D2CBCDB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ustala wzory rzeczywiste i empiryczne związku chemicznego na podstawie jego masy molowej, stosunku procentowego i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masowego pierwiastków chemicznych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wchodzących w jego skład </w:t>
            </w:r>
          </w:p>
        </w:tc>
        <w:tc>
          <w:tcPr>
            <w:tcW w:w="2795" w:type="dxa"/>
          </w:tcPr>
          <w:p w14:paraId="14DBF360" w14:textId="77777777" w:rsidR="000019BD" w:rsidRPr="000019BD" w:rsidRDefault="000019BD" w:rsidP="000019BD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55145EB3" w14:textId="6BA6ACE5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interpretuje równania reakcji chemicznych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uwzględniając liczbę cząsteczek, moli, masę, objętość i stałą Avogadra</w:t>
            </w:r>
          </w:p>
          <w:p w14:paraId="0981D50B" w14:textId="18560C61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309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pozwalające ustalić, w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jakim stosunku zostały zmieszane substraty poddane analogicznej reakcji</w:t>
            </w:r>
            <w:r w:rsidR="008D1421">
              <w:rPr>
                <w:rFonts w:ascii="Times New Roman" w:eastAsia="SimSun" w:hAnsi="Times New Roman" w:cs="Times New Roman"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na podstawie łącznej ilości zużytego reagenta i łącznej ilości powstałego produktu</w:t>
            </w:r>
          </w:p>
          <w:p w14:paraId="54D6BC92" w14:textId="77777777" w:rsidR="000019BD" w:rsidRPr="000019BD" w:rsidRDefault="000019BD" w:rsidP="000019BD">
            <w:pPr>
              <w:spacing w:after="0"/>
              <w:ind w:left="309" w:hanging="309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</w:p>
        </w:tc>
      </w:tr>
    </w:tbl>
    <w:p w14:paraId="0712DFD2" w14:textId="77777777" w:rsidR="000019BD" w:rsidRPr="000019BD" w:rsidRDefault="000019BD" w:rsidP="000019BD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7A212DA3" w14:textId="495B4FEF" w:rsidR="000019BD" w:rsidRPr="000019BD" w:rsidRDefault="000019BD" w:rsidP="000019BD">
      <w:pPr>
        <w:spacing w:after="0" w:line="240" w:lineRule="auto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2.</w:t>
      </w:r>
      <w:r w:rsidR="00DD5814"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Roztwory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5B26BD" w:rsidRPr="000019BD" w14:paraId="6F1A8450" w14:textId="77777777" w:rsidTr="005B26BD">
        <w:trPr>
          <w:trHeight w:val="737"/>
        </w:trPr>
        <w:tc>
          <w:tcPr>
            <w:tcW w:w="2795" w:type="dxa"/>
            <w:shd w:val="clear" w:color="auto" w:fill="EDEDED"/>
            <w:vAlign w:val="center"/>
          </w:tcPr>
          <w:p w14:paraId="4FD37081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bookmarkStart w:id="0" w:name="_Hlk185180024"/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7B84C47A" w14:textId="7D8FF076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2795" w:type="dxa"/>
            <w:shd w:val="clear" w:color="auto" w:fill="EDEDED"/>
            <w:vAlign w:val="center"/>
          </w:tcPr>
          <w:p w14:paraId="6A23CCBC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54962438" w14:textId="7A723158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2795" w:type="dxa"/>
            <w:shd w:val="clear" w:color="auto" w:fill="EDEDED"/>
            <w:vAlign w:val="center"/>
          </w:tcPr>
          <w:p w14:paraId="5598293C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37DA4238" w14:textId="4972B751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2795" w:type="dxa"/>
            <w:shd w:val="clear" w:color="auto" w:fill="EDEDED"/>
            <w:vAlign w:val="center"/>
          </w:tcPr>
          <w:p w14:paraId="0D44A19F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5567859D" w14:textId="1CF90464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2795" w:type="dxa"/>
            <w:shd w:val="clear" w:color="auto" w:fill="EDEDED"/>
            <w:vAlign w:val="center"/>
          </w:tcPr>
          <w:p w14:paraId="2489BD8D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1687B43F" w14:textId="7CC8796E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69744411" w14:textId="77777777" w:rsidTr="004E7E94">
        <w:tc>
          <w:tcPr>
            <w:tcW w:w="2795" w:type="dxa"/>
            <w:shd w:val="clear" w:color="auto" w:fill="auto"/>
          </w:tcPr>
          <w:p w14:paraId="6752F070" w14:textId="77777777" w:rsidR="000019BD" w:rsidRPr="000019BD" w:rsidRDefault="000019BD" w:rsidP="000019BD">
            <w:pPr>
              <w:spacing w:after="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73DEF0CB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mieszanina jednorodna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mieszanina niejednorodna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emulsja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rozpuszczalność substancji, roztwór,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rozpuszczalnik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substancja rozpuszczana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stężenie procentowe, stężenie molowe,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roztwór nasycony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roztwór nienasycony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roztwór przesycony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krystalizacja</w:t>
            </w:r>
          </w:p>
          <w:p w14:paraId="4AC8A27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wymienia metody rozdzielania na składniki mieszanin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niejednorodnych i jednorodnych </w:t>
            </w:r>
          </w:p>
          <w:p w14:paraId="0E0D9FD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czynniki przyspieszające rozpuszczanie substancji w wodzie</w:t>
            </w:r>
          </w:p>
          <w:p w14:paraId="3BBA21E5" w14:textId="3825B184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przykłady roztworów znanych z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życia codziennego</w:t>
            </w:r>
          </w:p>
          <w:p w14:paraId="6EB334C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odczytuje z wykresu rozpuszczalności informacje na temat rozpuszczalności wybranej substancji</w:t>
            </w:r>
          </w:p>
          <w:p w14:paraId="6BFC3697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zapisuje wzór na stężenie procentowe i molowe</w:t>
            </w:r>
          </w:p>
          <w:p w14:paraId="45C73491" w14:textId="1917EB59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proste obliczenia związane z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pojęciami: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rozpuszczalność,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procentowe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molowe</w:t>
            </w:r>
          </w:p>
        </w:tc>
        <w:tc>
          <w:tcPr>
            <w:tcW w:w="2795" w:type="dxa"/>
            <w:shd w:val="clear" w:color="auto" w:fill="auto"/>
          </w:tcPr>
          <w:p w14:paraId="0638864E" w14:textId="77777777" w:rsidR="000019BD" w:rsidRPr="000019BD" w:rsidRDefault="000019BD" w:rsidP="000019BD">
            <w:pPr>
              <w:spacing w:after="0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418519D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przykłady roztworów o różnym stanie skupienia rozpuszczalnika i substancji rozpuszczonej</w:t>
            </w:r>
          </w:p>
          <w:p w14:paraId="2A3CBC66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opisuje tworzenie się emulsji</w:t>
            </w:r>
          </w:p>
          <w:p w14:paraId="77145B7C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proces rozpuszczania substancji w wodzie</w:t>
            </w:r>
          </w:p>
          <w:p w14:paraId="63069A5B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różnice między rozpuszczaniem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a roztwarzaniem</w:t>
            </w:r>
          </w:p>
          <w:p w14:paraId="0F5C8E12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wymienia wpływ różnych czynników na szybkość rozpuszczania substancji</w:t>
            </w:r>
          </w:p>
          <w:p w14:paraId="6CC3096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omawia metody rozdzielania na składniki mieszanin niejednorodnych i jednorodnych </w:t>
            </w:r>
          </w:p>
          <w:p w14:paraId="114D7FFB" w14:textId="45AC795E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Rozdzielanie składników mieszaniny niejednorodnej metodą sączenia (filtracji)</w:t>
            </w:r>
          </w:p>
          <w:p w14:paraId="65336A8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podaje zasady postępowania podczas sporządzania roztworów o określonym stężeniu procentowym i molowym</w:t>
            </w:r>
          </w:p>
          <w:p w14:paraId="008A3BD9" w14:textId="77777777" w:rsidR="000019BD" w:rsidRPr="000019BD" w:rsidRDefault="000019BD" w:rsidP="000019BD">
            <w:pPr>
              <w:spacing w:after="0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</w:tc>
        <w:tc>
          <w:tcPr>
            <w:tcW w:w="2795" w:type="dxa"/>
            <w:shd w:val="clear" w:color="auto" w:fill="auto"/>
          </w:tcPr>
          <w:p w14:paraId="5226AAE7" w14:textId="77777777" w:rsidR="000019BD" w:rsidRPr="000019BD" w:rsidRDefault="000019BD" w:rsidP="000019BD">
            <w:pPr>
              <w:spacing w:after="0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30774D2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analizuje wykresy rozpuszczalności różnych substancji</w:t>
            </w:r>
          </w:p>
          <w:p w14:paraId="6BD8231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dobiera metody rozdzielania mieszanin jednorodnych na składniki, biorąc pod uwagę różnice we właściwościach składników mieszanin</w:t>
            </w:r>
          </w:p>
          <w:p w14:paraId="5DC80E16" w14:textId="04B8E24B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sporządza roztwór nasycony i nienasycony wybranej substancji w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określonej temperaturze, korzystając z wykresu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rozpuszczalności tej substancji</w:t>
            </w:r>
          </w:p>
          <w:p w14:paraId="5ED15A40" w14:textId="43CE143D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obliczenia związane z pojęciami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 xml:space="preserve">stężenie procentowe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stężenie molowe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, z uwzględnieniem gęstości roztworu</w:t>
            </w:r>
          </w:p>
          <w:p w14:paraId="2080378C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oblicza stężenie procentowe lub molowe roztworu otrzymanego przez zmieszanie dwóch roztworów o różnych stężeniach</w:t>
            </w:r>
          </w:p>
          <w:p w14:paraId="71DFB7B8" w14:textId="53EB3C74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rozwiązuje zadania związane z zatężaniem i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rozcieńczaniem roztworów</w:t>
            </w:r>
          </w:p>
        </w:tc>
        <w:tc>
          <w:tcPr>
            <w:tcW w:w="2795" w:type="dxa"/>
            <w:shd w:val="clear" w:color="auto" w:fill="auto"/>
          </w:tcPr>
          <w:p w14:paraId="2E980116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186E6A8F" w14:textId="027B153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sposoby otrzymywania roztworów nasyconych z roztworów nienasyconych i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odwrotnie, korzystając z wykresów rozpuszczalności substancji</w:t>
            </w:r>
          </w:p>
          <w:p w14:paraId="5EFAA0F3" w14:textId="37465699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wykonuje obliczenia związane z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przygotowaniem roztworu o określonym stężeniu procentowym i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molowym</w:t>
            </w:r>
          </w:p>
          <w:p w14:paraId="4FFD8289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lastRenderedPageBreak/>
              <w:t>Sporządzanie roztworu o określonym stężeniu procentowym</w:t>
            </w:r>
          </w:p>
          <w:p w14:paraId="4B85B01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Sporządzanie roztworu o określonym stężeniu molowym</w:t>
            </w:r>
          </w:p>
          <w:p w14:paraId="62C03E09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przelicza stężenie procentowe roztworu na stężenie molowe i odwrotnie </w:t>
            </w:r>
          </w:p>
          <w:p w14:paraId="0418D283" w14:textId="20750666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przelicza stężenia roztworu na rozpuszczalność i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odwrotnie</w:t>
            </w:r>
          </w:p>
          <w:p w14:paraId="4750AD01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</w:p>
          <w:p w14:paraId="7D09C8CA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</w:p>
        </w:tc>
        <w:tc>
          <w:tcPr>
            <w:tcW w:w="2795" w:type="dxa"/>
          </w:tcPr>
          <w:p w14:paraId="7B68EDE2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037AE4B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projektuje, wykonuje oraz opisuje wyniki doświadczenia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Rozdzielanie składników mieszaniny jednorodnej barwników roślinnych metodą chromatografii bibułowej</w:t>
            </w:r>
          </w:p>
          <w:p w14:paraId="1CA55D2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projektuje, przeprowadza oraz opisuje wyniki doświadczenia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Rozdzielanie mieszaniny jednorodnej metodą ekstrakcji ciecz−ciecz</w:t>
            </w:r>
          </w:p>
          <w:p w14:paraId="0EF39A1B" w14:textId="77DDEB3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wykonuje obliczenia związane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z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przygotowaniem, rozcieńczaniem, zatężaniem i mieszaniem roztworów o wysokim stopniu trudności, np.</w:t>
            </w:r>
            <w:r w:rsidR="00873743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wymagające wykorzystania reguły krzyżowej </w:t>
            </w:r>
          </w:p>
          <w:p w14:paraId="326BB7BB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</w:p>
        </w:tc>
      </w:tr>
      <w:bookmarkEnd w:id="0"/>
    </w:tbl>
    <w:p w14:paraId="2C6436CA" w14:textId="77777777" w:rsidR="000019BD" w:rsidRPr="000019BD" w:rsidRDefault="000019BD" w:rsidP="000019BD">
      <w:pPr>
        <w:spacing w:after="0"/>
        <w:ind w:left="-142"/>
        <w:rPr>
          <w:rFonts w:ascii="Times New Roman" w:eastAsia="SimSun" w:hAnsi="Times New Roman" w:cs="Times New Roman"/>
          <w:b/>
          <w:bCs/>
          <w:sz w:val="24"/>
          <w:szCs w:val="28"/>
          <w:lang w:eastAsia="zh-CN"/>
        </w:rPr>
      </w:pPr>
    </w:p>
    <w:p w14:paraId="1B96AB77" w14:textId="4CEBBD5B" w:rsidR="000019BD" w:rsidRPr="000019BD" w:rsidRDefault="00DD5814" w:rsidP="000019BD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="000019BD"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3. Reakcje chemiczne w roztworach wodnych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5B26BD" w:rsidRPr="000019BD" w14:paraId="5A0DFC65" w14:textId="77777777" w:rsidTr="005B26BD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3DB26B2A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7C392B8A" w14:textId="00C60CDE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14299EB7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453F56DB" w14:textId="1BBA8B4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207FF97A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0DF7581A" w14:textId="68927FC8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594C732D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1FF0F68F" w14:textId="64EB7823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3E507727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0C775BEB" w14:textId="4497E7F5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6D29AB61" w14:textId="77777777" w:rsidTr="004E7E94">
        <w:tc>
          <w:tcPr>
            <w:tcW w:w="2795" w:type="dxa"/>
            <w:shd w:val="clear" w:color="auto" w:fill="auto"/>
          </w:tcPr>
          <w:p w14:paraId="6598871B" w14:textId="77777777" w:rsidR="000019BD" w:rsidRPr="000019BD" w:rsidRDefault="000019BD" w:rsidP="000019BD">
            <w:pPr>
              <w:spacing w:after="0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2783FD89" w14:textId="6DE3AE01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pojęcia: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dysocjacja elektrolityczna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elektrolity, nieelektrolity, wskaźniki kwasowo-</w:t>
            </w:r>
            <w:r w:rsidR="004E7E94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zasadowe, stopień dysocjacji, mocne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lastRenderedPageBreak/>
              <w:t>elektrolity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słabe elektrolity, odczyn roztworu,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,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pOH</w:t>
            </w:r>
            <w:proofErr w:type="spellEnd"/>
          </w:p>
          <w:p w14:paraId="0DA24BBC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proste równania dysocjacji jonowej elektrolitów i podaje nazwy powstających jonów</w:t>
            </w:r>
          </w:p>
          <w:p w14:paraId="2640326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zapisuje wzór na obliczanie stopnia dysocjacji elektrolitycznej</w:t>
            </w:r>
          </w:p>
          <w:p w14:paraId="07DA81B9" w14:textId="1796C959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stopień dysocjacji elektrolitycznej</w:t>
            </w:r>
            <w:r w:rsidR="00495E27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podstawiając dane do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wzoru</w:t>
            </w:r>
          </w:p>
          <w:p w14:paraId="64AF43B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sposób dysocjacji kwasów, zasad i soli </w:t>
            </w:r>
          </w:p>
          <w:p w14:paraId="32C49A98" w14:textId="0EB71FB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elektrolitów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nieelektrolitów</w:t>
            </w:r>
          </w:p>
          <w:p w14:paraId="3B6B8306" w14:textId="7529F89D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podstawowe wskaźniki kwasowo-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zasadowe (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>) i omawia ich zastosowania</w:t>
            </w:r>
          </w:p>
          <w:p w14:paraId="268E53CC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wyjaśnia, co to jest skala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 w jaki sposób można z niej korzystać</w:t>
            </w:r>
          </w:p>
          <w:p w14:paraId="3D31920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co to są właściwości sorpcyjne gleby oraz odczyn gleby</w:t>
            </w:r>
          </w:p>
          <w:p w14:paraId="31BCC781" w14:textId="77777777" w:rsidR="000019BD" w:rsidRPr="000019BD" w:rsidRDefault="000019BD" w:rsidP="000019BD">
            <w:pPr>
              <w:spacing w:after="0"/>
              <w:ind w:left="284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2795" w:type="dxa"/>
            <w:shd w:val="clear" w:color="auto" w:fill="auto"/>
          </w:tcPr>
          <w:p w14:paraId="323E5DFB" w14:textId="77777777" w:rsidR="000019BD" w:rsidRPr="000019BD" w:rsidRDefault="000019BD" w:rsidP="000019BD">
            <w:pPr>
              <w:spacing w:after="0"/>
              <w:ind w:left="293" w:hanging="29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1DA82FE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kryterium podziału substancji na elektrolity i nieelektrolity</w:t>
            </w:r>
          </w:p>
          <w:p w14:paraId="5842F3A8" w14:textId="22498FA5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elektrolitów mocnych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słabych</w:t>
            </w:r>
          </w:p>
          <w:p w14:paraId="1B8A511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 xml:space="preserve">wyjaśnia kryterium podziału elektrolitów na mocne i słabe </w:t>
            </w:r>
          </w:p>
          <w:p w14:paraId="2455D02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definiuje zasadę zachowania ładunku</w:t>
            </w:r>
          </w:p>
          <w:p w14:paraId="0B1E1D4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jonowej kwasów, zasad i soli bez uwzględniania dysocjacji stopniowej</w:t>
            </w:r>
          </w:p>
          <w:p w14:paraId="1D5571A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moc elektrolitów na podstawie wartości ich stałych dysocjacji</w:t>
            </w:r>
          </w:p>
          <w:p w14:paraId="71F6C79F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reakcji odwracalnych i nieodwracalnych</w:t>
            </w:r>
          </w:p>
          <w:p w14:paraId="23550D6F" w14:textId="7B187BB0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przedstawia zależność między wartością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a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odczynem roztworu</w:t>
            </w:r>
          </w:p>
          <w:p w14:paraId="10F119BE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wyznacza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roztworów z użyciem wskaźników kwasowo-zasadowych oraz określa ich odczyn</w:t>
            </w:r>
          </w:p>
          <w:p w14:paraId="0C754D44" w14:textId="754E0B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oblicza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pOH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na podstawie znanych stężeń molowych jonów H</w:t>
            </w:r>
            <w:r w:rsidRPr="000019BD">
              <w:rPr>
                <w:rFonts w:ascii="Times New Roman" w:eastAsia="SimSun" w:hAnsi="Times New Roman" w:cs="Times New Roman"/>
                <w:vertAlign w:val="superscript"/>
                <w:lang w:eastAsia="zh-CN"/>
              </w:rPr>
              <w:t xml:space="preserve">+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OH</w:t>
            </w:r>
            <w:r w:rsidRPr="000019BD">
              <w:rPr>
                <w:rFonts w:ascii="Times New Roman" w:eastAsia="SimSun" w:hAnsi="Times New Roman" w:cs="Times New Roman"/>
                <w:vertAlign w:val="superscript"/>
                <w:lang w:eastAsia="zh-CN"/>
              </w:rPr>
              <w:t xml:space="preserve">−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 odwrotnie</w:t>
            </w:r>
          </w:p>
        </w:tc>
        <w:tc>
          <w:tcPr>
            <w:tcW w:w="2795" w:type="dxa"/>
            <w:shd w:val="clear" w:color="auto" w:fill="auto"/>
          </w:tcPr>
          <w:p w14:paraId="0B21E8DF" w14:textId="77777777" w:rsidR="000019BD" w:rsidRPr="000019BD" w:rsidRDefault="000019BD" w:rsidP="000019BD">
            <w:pPr>
              <w:spacing w:after="0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2EEF6B36" w14:textId="4E1AD03C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doświadczenie chemiczne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Badanie odczynu i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wodnych roztworów kwasów, zasad i soli</w:t>
            </w:r>
          </w:p>
          <w:p w14:paraId="31F0B2F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wyjaśnia przebieg dysocjacji stopniowej kwasów wieloprotonowych</w:t>
            </w:r>
          </w:p>
          <w:p w14:paraId="7A0D5D20" w14:textId="75B37F4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rolę cząsteczek wody jako dipoli w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procesie dysocjacji elektrolitycznej</w:t>
            </w:r>
          </w:p>
          <w:p w14:paraId="6DBAA0D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jonowej kwasów, zasad i soli, uwzględniając dysocjację stopniową kwasów</w:t>
            </w:r>
          </w:p>
          <w:p w14:paraId="2BB84612" w14:textId="02280106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wykonuje obliczenia chemiczne z</w:t>
            </w:r>
            <w:r w:rsidR="004E7E94">
              <w:rPr>
                <w:rFonts w:ascii="Times New Roman" w:eastAsia="SimSun" w:hAnsi="Times New Roman" w:cs="Times New Roman"/>
                <w:bCs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 xml:space="preserve">zastosowaniem pojęcia </w:t>
            </w:r>
            <w:r w:rsidRPr="000019BD">
              <w:rPr>
                <w:rFonts w:ascii="Times New Roman" w:eastAsia="SimSun" w:hAnsi="Times New Roman" w:cs="Times New Roman"/>
                <w:bCs/>
                <w:i/>
                <w:iCs/>
                <w:lang w:eastAsia="zh-CN"/>
              </w:rPr>
              <w:t>stopień dysocjacji</w:t>
            </w:r>
          </w:p>
          <w:p w14:paraId="57CF2DF2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wielkość stopnia dysocjacji dla elektrolitów dysocjujących stopniowo</w:t>
            </w:r>
          </w:p>
          <w:p w14:paraId="422270E9" w14:textId="53BBF874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Badanie odczynu gleby</w:t>
            </w:r>
          </w:p>
          <w:p w14:paraId="3E5265DF" w14:textId="6D375999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Badanie właściwości sorpcyjnych gleby</w:t>
            </w:r>
          </w:p>
          <w:p w14:paraId="7A1B03EF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opisuje znaczenie właściwości sorpcyjnych i odczynu gleby oraz wpływ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gleby na wzrost wybranych roślin</w:t>
            </w:r>
          </w:p>
        </w:tc>
        <w:tc>
          <w:tcPr>
            <w:tcW w:w="2795" w:type="dxa"/>
            <w:shd w:val="clear" w:color="auto" w:fill="auto"/>
          </w:tcPr>
          <w:p w14:paraId="7972E58D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47DD4AA2" w14:textId="638B733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kwasów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wodorotlenków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wskazuje jony odpowiedzialne za odczyn roztworów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kwasów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wodorotlenków</w:t>
            </w:r>
          </w:p>
          <w:p w14:paraId="0F84FECC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dysocjacji soli i reakcji soli z wodą oraz wskazuje jony odpowiedzialne za odczyn roztworu soli</w:t>
            </w:r>
          </w:p>
          <w:p w14:paraId="7C2F98B2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uzasadnia przyczynę zasadowego odczynu amoniaku</w:t>
            </w:r>
          </w:p>
          <w:p w14:paraId="4901D488" w14:textId="77D00268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zależność stopnia dysocjacji od rodzaju elektrolitu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stężenia roztworu</w:t>
            </w:r>
          </w:p>
          <w:p w14:paraId="66434696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skład ilościowy roztworów elektrolitów</w:t>
            </w:r>
          </w:p>
          <w:p w14:paraId="3DF7D8E3" w14:textId="77777777" w:rsidR="000019BD" w:rsidRPr="000019BD" w:rsidRDefault="000019BD" w:rsidP="000019BD">
            <w:pPr>
              <w:spacing w:after="0"/>
              <w:ind w:left="26"/>
              <w:rPr>
                <w:rFonts w:ascii="Times New Roman" w:eastAsia="SimSun" w:hAnsi="Times New Roman" w:cs="Times New Roman"/>
                <w:lang w:eastAsia="zh-CN"/>
              </w:rPr>
            </w:pPr>
          </w:p>
        </w:tc>
        <w:tc>
          <w:tcPr>
            <w:tcW w:w="2795" w:type="dxa"/>
          </w:tcPr>
          <w:p w14:paraId="6848419F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370A63B4" w14:textId="54E003E5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</w:t>
            </w:r>
            <w:r w:rsidRPr="000019BD" w:rsidDel="00D47678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</w:t>
            </w:r>
            <w:r w:rsidR="004E7E94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rodzajach zanieczyszczeń powietrza, wody i gleby</w:t>
            </w:r>
          </w:p>
          <w:p w14:paraId="249FBC4C" w14:textId="41A5D34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analizuje wpływ zanieczyszczeń wody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i</w:t>
            </w:r>
            <w:r w:rsidR="00D1273E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gleby na życie roślin i</w:t>
            </w:r>
            <w:r w:rsidR="00D1273E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zwierząt</w:t>
            </w:r>
          </w:p>
          <w:p w14:paraId="1F07632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proponuje sposoby zapobiegania degradacji gleby</w:t>
            </w:r>
          </w:p>
          <w:p w14:paraId="7973F48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wyszukuje i prezentuje informacje na temat składu nawozów naturalnych i sztucznych </w:t>
            </w:r>
          </w:p>
          <w:p w14:paraId="70790109" w14:textId="61C08E43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wykonuje obliczenia o</w:t>
            </w:r>
            <w:r w:rsidR="00D1273E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wyższym stopniu trudności z</w:t>
            </w:r>
            <w:r w:rsidR="00D1273E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wykorzystaniem pojęć: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stopień dysocjacji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 w:rsidR="00D1273E">
              <w:rPr>
                <w:rFonts w:ascii="Times New Roman" w:eastAsia="SimSun" w:hAnsi="Times New Roman" w:cs="Times New Roman"/>
                <w:lang w:eastAsia="zh-CN"/>
              </w:rPr>
              <w:t> 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pOH</w:t>
            </w:r>
            <w:proofErr w:type="spellEnd"/>
          </w:p>
        </w:tc>
      </w:tr>
    </w:tbl>
    <w:p w14:paraId="72A0A4D7" w14:textId="77777777" w:rsidR="000019BD" w:rsidRPr="000019BD" w:rsidRDefault="000019BD" w:rsidP="000019BD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</w:p>
    <w:p w14:paraId="17E0CF02" w14:textId="45DB8414" w:rsidR="000019BD" w:rsidRPr="000019BD" w:rsidRDefault="000019BD" w:rsidP="00DD5814">
      <w:pPr>
        <w:spacing w:after="0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4</w:t>
      </w:r>
      <w:r w:rsidR="00DD5814"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. </w:t>
      </w:r>
      <w:r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Reakcje utleniania-redukcji. Elektrochemia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652"/>
        <w:gridCol w:w="2824"/>
        <w:gridCol w:w="3037"/>
        <w:gridCol w:w="2686"/>
      </w:tblGrid>
      <w:tr w:rsidR="005B26BD" w:rsidRPr="000019BD" w14:paraId="54A9F011" w14:textId="77777777" w:rsidTr="004E7E94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0D40495A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08060DD7" w14:textId="764AC4C1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7F4851D3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1C597DAF" w14:textId="14780F61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672EBB6C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5723746D" w14:textId="06D91C31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7B15BA17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6F64E7C0" w14:textId="0B90EDB5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AE14B3D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78C26502" w14:textId="658CEB5B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49FDDF6B" w14:textId="77777777" w:rsidTr="004E7E94">
        <w:tc>
          <w:tcPr>
            <w:tcW w:w="2795" w:type="dxa"/>
            <w:shd w:val="clear" w:color="auto" w:fill="auto"/>
          </w:tcPr>
          <w:p w14:paraId="166B9D36" w14:textId="77777777" w:rsidR="000019BD" w:rsidRPr="000019BD" w:rsidRDefault="000019BD" w:rsidP="000019BD">
            <w:pPr>
              <w:spacing w:after="0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397ADCB6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stopień utlenienia, reakcja utleniania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-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redukcji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(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redoks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utleniacz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reduktor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utlenianie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redukcja, półogniwo, elektroda, katoda, anoda, ogniwo galwaniczne, klucz elektrolityczny, potencjał standardowy półogniwa, SEM </w:t>
            </w:r>
          </w:p>
          <w:p w14:paraId="3971FF85" w14:textId="331E7EE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reguły obliczania stopni utlenienia pierwiastków chemicznych w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związkach chemicznych</w:t>
            </w:r>
          </w:p>
          <w:p w14:paraId="65645D2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stopień utlenienia pierwiastka w cząsteczce lub jonie na podstawie znajomości stopni utlenienia pozostałych pierwiastków i ładunku jonu</w:t>
            </w:r>
          </w:p>
          <w:p w14:paraId="56562763" w14:textId="33F7203C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proste schematy reakcji utleniania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redukcji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wskazując liczbę oddanych lub pobranych elektronów</w:t>
            </w:r>
          </w:p>
          <w:p w14:paraId="4231DDB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wskazuje utleniacz, reduktor, proces utleniania i proces redukcji w prostych reakcjach redoks</w:t>
            </w:r>
          </w:p>
          <w:p w14:paraId="0E13FD7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etapy ustalania współczynników stechiometrycznych w równaniach reakcji redoks</w:t>
            </w:r>
          </w:p>
          <w:p w14:paraId="2FEF905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odczytuje schemat ogniwa galwanicznego</w:t>
            </w:r>
          </w:p>
          <w:p w14:paraId="1481A989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znaki elektrod w ogniwie galwanicznym</w:t>
            </w:r>
          </w:p>
        </w:tc>
        <w:tc>
          <w:tcPr>
            <w:tcW w:w="0" w:type="auto"/>
            <w:shd w:val="clear" w:color="auto" w:fill="auto"/>
          </w:tcPr>
          <w:p w14:paraId="4D51A245" w14:textId="77777777" w:rsidR="000019BD" w:rsidRPr="000019BD" w:rsidRDefault="000019BD" w:rsidP="000019BD">
            <w:pPr>
              <w:spacing w:after="0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4FCAFF11" w14:textId="50EB4B46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zgodnie z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regułami stopnie utlenienia pierwiastków chemicznych w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związkach chemicznych i jonach</w:t>
            </w:r>
          </w:p>
          <w:p w14:paraId="39A80C63" w14:textId="6DB3907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przykłady reakcji redoks oraz wskazuje w nich utleniacz, reduktor, proces utleniania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proces redukcji</w:t>
            </w:r>
          </w:p>
          <w:p w14:paraId="7EF00A4D" w14:textId="4D728EBA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współczynniki stechiometryczne w prostych równaniach reakcji utleniania-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br/>
              <w:t>-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redukcji metodą bilansu elektronowego</w:t>
            </w:r>
          </w:p>
          <w:p w14:paraId="59C83218" w14:textId="1CBB50B3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rozcieńczonego i stężonego roztworu kwasu azotowego(V) z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Al, Cu, Ag</w:t>
            </w:r>
          </w:p>
          <w:p w14:paraId="7036A1F3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wyjaśnia pojęcia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szereg elektrochemiczny metali </w:t>
            </w:r>
            <w:r w:rsidRPr="000019BD">
              <w:rPr>
                <w:rFonts w:ascii="Times New Roman" w:eastAsia="SimSun" w:hAnsi="Times New Roman" w:cs="Times New Roman"/>
                <w:iCs/>
                <w:lang w:eastAsia="zh-CN"/>
              </w:rPr>
              <w:t>i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 xml:space="preserve"> pasywacja</w:t>
            </w:r>
          </w:p>
          <w:p w14:paraId="7AEFE24E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analizuje informacje wynikające z położenia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metali w szeregu elektrochemicznym</w:t>
            </w:r>
          </w:p>
          <w:p w14:paraId="5FC9D46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zasadę działania ogniwa galwanicznego</w:t>
            </w:r>
          </w:p>
        </w:tc>
        <w:tc>
          <w:tcPr>
            <w:tcW w:w="0" w:type="auto"/>
            <w:shd w:val="clear" w:color="auto" w:fill="auto"/>
          </w:tcPr>
          <w:p w14:paraId="5CE750CF" w14:textId="77777777" w:rsidR="000019BD" w:rsidRPr="000019BD" w:rsidRDefault="000019BD" w:rsidP="000019BD">
            <w:pPr>
              <w:spacing w:after="0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3113EEAA" w14:textId="5913A08B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przewiduje typowe stopnie utlenienia pierwiastków chemicznych na podstawie konfiguracji elektronowej ich atomów, położenia w układzie okresowym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elektroujemności</w:t>
            </w:r>
          </w:p>
          <w:p w14:paraId="64B7C4F3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analizuje równania reakcji chemicznych i określa, które z nich są reakcjami redoks</w:t>
            </w:r>
          </w:p>
          <w:p w14:paraId="790B8C45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Reakcje wybranych metali z roztworami kwasu azotowego(V) – stężonym i rozcieńczonym</w:t>
            </w:r>
          </w:p>
          <w:p w14:paraId="4B1125C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 przeprowadza doświadczenie chemiczne, w którego wyniku można otrzymać wodór</w:t>
            </w:r>
          </w:p>
          <w:p w14:paraId="6BE34717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metali z kwasami nieutleniającymi i z wodą</w:t>
            </w:r>
          </w:p>
          <w:p w14:paraId="092B2A9B" w14:textId="6102D334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ustala współczynniki stechiometryczne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w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równaniach reakcji utleniania-redukcji metodą bilansu elektronowego</w:t>
            </w:r>
          </w:p>
          <w:p w14:paraId="580E297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określa, które pierwiastki chemiczne w stanie wolnym lub w związkach chemicznych mogą być utleniaczami, a które reduktorami</w:t>
            </w:r>
          </w:p>
          <w:p w14:paraId="325A8E8E" w14:textId="446D6282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oblicza SEM ogniwa galwanicznego na podstawie standardowych potencjałów półogniw, z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których jest ono zbudowane</w:t>
            </w:r>
          </w:p>
          <w:p w14:paraId="571BB7E0" w14:textId="3368EF4B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omawia zjawisko pasywacji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glinu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wynikające z niego zastosowania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glinu</w:t>
            </w:r>
            <w:proofErr w:type="spellEnd"/>
          </w:p>
          <w:p w14:paraId="5D69E17E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omawia wpływ różnych czynników na szybkość procesu korozji elektrochemicznej </w:t>
            </w:r>
          </w:p>
          <w:p w14:paraId="41FC85CD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Badanie wpływu różnych czynników na szybkość korozji elektrochemicznej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</w:p>
          <w:p w14:paraId="0FA5D9F3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na podstawie wyników doświadczenia omawia wpływ różnych czynników na szybkość procesu korozji elektrochemicznej</w:t>
            </w:r>
          </w:p>
        </w:tc>
        <w:tc>
          <w:tcPr>
            <w:tcW w:w="0" w:type="auto"/>
            <w:shd w:val="clear" w:color="auto" w:fill="auto"/>
          </w:tcPr>
          <w:p w14:paraId="68A6F5E6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6834625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stopnie utlenienia pierwiastków chemicznych w cząsteczkach i jonach złożonych</w:t>
            </w:r>
          </w:p>
          <w:p w14:paraId="3CAE02D1" w14:textId="293A0BE5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aktywność chemiczną metali na podstawie szeregu elektrochemicznego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przewiduje przebieg reakcji różnych metali z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wodą, kwasami i solami</w:t>
            </w:r>
          </w:p>
          <w:p w14:paraId="7AAEE9E2" w14:textId="32E71F8B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projektuje i wykonuje doświadczenie chemiczne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Porównanie aktywności chemicznej żelaza, miedzi i</w:t>
            </w:r>
            <w:r w:rsidR="00A64B45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wapnia</w:t>
            </w:r>
          </w:p>
          <w:p w14:paraId="234F7AC4" w14:textId="67B1D8AE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chemicznych zachodzących na elektrodach (na katodzie i anodzie) ogniwa galwanicznego zbudowanego z półogniw metalicznych (I rodzaju) o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danym schemacie</w:t>
            </w:r>
          </w:p>
        </w:tc>
        <w:tc>
          <w:tcPr>
            <w:tcW w:w="0" w:type="auto"/>
          </w:tcPr>
          <w:p w14:paraId="3B2567D4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250CF37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równania reakcji kwasów utleniających z metalami szlachetnymi i ustala współczynniki stechiometryczne metodą bilansu elektronowego </w:t>
            </w:r>
          </w:p>
          <w:p w14:paraId="7CE46EE5" w14:textId="2CD28C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projektuje, przeprowadza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analizuje wyniki doświadczenia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Badanie działania ogniwa 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Daniella</w:t>
            </w:r>
            <w:proofErr w:type="spellEnd"/>
          </w:p>
          <w:p w14:paraId="627F4B83" w14:textId="2463715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o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współczesnych źródłach prądu stałego</w:t>
            </w:r>
          </w:p>
          <w:p w14:paraId="4880D866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na temat ekologicznego utylizowania elektrośmieci</w:t>
            </w:r>
          </w:p>
          <w:p w14:paraId="11FAABE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301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dokonuje podziału ogniw na odwracalne i nieodwracalne i na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podstawie dostępnych źródeł podaje ich przykłady</w:t>
            </w:r>
          </w:p>
          <w:p w14:paraId="58A19781" w14:textId="16010F93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porządkuje, porównuje i prezentuje informacje o przebiegu korozji elektrochemicznej stali i</w:t>
            </w:r>
            <w:r w:rsidR="00A64B45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żeliwa</w:t>
            </w:r>
          </w:p>
          <w:p w14:paraId="4A3E20DB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chemicznych zachodzących podczas procesu rdzewienia przedmiotów stalowych </w:t>
            </w:r>
          </w:p>
          <w:p w14:paraId="4C7F481A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 metody zabezpieczenia metali przed korozją elektrochemiczną</w:t>
            </w:r>
          </w:p>
        </w:tc>
      </w:tr>
    </w:tbl>
    <w:p w14:paraId="2B70DAC6" w14:textId="77777777" w:rsidR="000019BD" w:rsidRPr="000019BD" w:rsidRDefault="000019BD" w:rsidP="000019BD">
      <w:pPr>
        <w:spacing w:after="0"/>
        <w:ind w:left="-142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23859BAC" w14:textId="51CE6CAB" w:rsidR="000019BD" w:rsidRPr="000019BD" w:rsidRDefault="00DD5814" w:rsidP="000019BD">
      <w:pPr>
        <w:spacing w:after="0"/>
        <w:ind w:left="-142"/>
        <w:rPr>
          <w:rFonts w:ascii="Times New Roman" w:eastAsia="SimSun" w:hAnsi="Times New Roman" w:cs="Times New Roman"/>
          <w:b/>
          <w:bCs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="000019BD"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5. Efekty energetyczne i szybkość reakcji chemicznych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5B26BD" w:rsidRPr="000019BD" w14:paraId="761E9C7F" w14:textId="77777777" w:rsidTr="005B26BD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7E7EE9F8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5E542A8D" w14:textId="65E2CE9F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0D347246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0AF41E29" w14:textId="3010AA0B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73E302F1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7325908F" w14:textId="66F4CB1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60E448A0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2699F136" w14:textId="30C31BE2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6466F23A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4DF2C93A" w14:textId="56E196F9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1284EDF9" w14:textId="77777777" w:rsidTr="004E7E94">
        <w:tc>
          <w:tcPr>
            <w:tcW w:w="2795" w:type="dxa"/>
            <w:shd w:val="clear" w:color="auto" w:fill="auto"/>
          </w:tcPr>
          <w:p w14:paraId="0F669998" w14:textId="77777777" w:rsidR="000019BD" w:rsidRPr="000019BD" w:rsidRDefault="000019BD" w:rsidP="000019BD">
            <w:pPr>
              <w:spacing w:after="0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6E1F0D9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proces endoenergetyczny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proces egzoenergetyczny, układ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otoczenie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entalpia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zmiana entalpii, energia aktywacji, szybkość reakcji chemicznej, katalizator, reakcja egzotermiczna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 reakcja endotermiczna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 </w:t>
            </w:r>
          </w:p>
          <w:p w14:paraId="385974F5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czynniki wpływające na szybkość reakcji chemicznej</w:t>
            </w:r>
          </w:p>
          <w:p w14:paraId="5AE8B4D7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interpretuje zapisy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Δ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&lt; 0 i Δ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&gt; 0</w:t>
            </w:r>
          </w:p>
        </w:tc>
        <w:tc>
          <w:tcPr>
            <w:tcW w:w="2795" w:type="dxa"/>
            <w:shd w:val="clear" w:color="auto" w:fill="auto"/>
          </w:tcPr>
          <w:p w14:paraId="2C6E9424" w14:textId="77777777" w:rsidR="000019BD" w:rsidRPr="000019BD" w:rsidRDefault="000019BD" w:rsidP="000019BD">
            <w:pPr>
              <w:spacing w:after="0"/>
              <w:ind w:left="293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2936027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wymienia przykłady reakcji endoenergetycznych 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br/>
              <w:t>i egzoenergetycznych</w:t>
            </w:r>
          </w:p>
          <w:p w14:paraId="180983D2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określa efekt energetyczny reakcji chemicznej na podstawie wartości entalpii</w:t>
            </w:r>
          </w:p>
          <w:p w14:paraId="4012DB0B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przewiduje wpływ: stężenia (ciśnienia) substratów, obecności katalizatora, stopnia rozdrobnienia substratów i temperatury na szybkość reakcji</w:t>
            </w:r>
          </w:p>
        </w:tc>
        <w:tc>
          <w:tcPr>
            <w:tcW w:w="2795" w:type="dxa"/>
            <w:shd w:val="clear" w:color="auto" w:fill="auto"/>
          </w:tcPr>
          <w:p w14:paraId="2E6A00FA" w14:textId="77777777" w:rsidR="000019BD" w:rsidRPr="000019BD" w:rsidRDefault="000019BD" w:rsidP="000019BD">
            <w:pPr>
              <w:spacing w:after="0"/>
              <w:ind w:left="301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33B43157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Wpływ rozdrobnienia na szybkość reakcji chemicznej</w:t>
            </w:r>
          </w:p>
          <w:p w14:paraId="22D5AB2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 xml:space="preserve">Wpływ stężenia substratu na szybkość reakcji chemicznej </w:t>
            </w:r>
          </w:p>
          <w:p w14:paraId="7A12C04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Wpływ temperatury na szybkość reakcji chemicznej</w:t>
            </w:r>
          </w:p>
          <w:p w14:paraId="3C66E225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Katalityczny rozkład nadtlenku wodoru</w:t>
            </w:r>
          </w:p>
          <w:p w14:paraId="51FE7F9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Reakcja wodorowęglanu sodu z kwasem octowym</w:t>
            </w:r>
          </w:p>
          <w:p w14:paraId="2B713E50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projektuje i wykonuje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Reakcja magnezu z kwasem chlorowodorowym</w:t>
            </w:r>
          </w:p>
          <w:p w14:paraId="32704BF8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zaznacza wartość energii aktywacji na schemacie ilustrującym zmiany energii w reakcji egzoenergetycznej i endoenergetycznej</w:t>
            </w:r>
          </w:p>
        </w:tc>
        <w:tc>
          <w:tcPr>
            <w:tcW w:w="2795" w:type="dxa"/>
            <w:shd w:val="clear" w:color="auto" w:fill="auto"/>
          </w:tcPr>
          <w:p w14:paraId="191F38D2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5DD38DF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udowadnia wpływ temperatury, stężenia substratu, rozdrobnienia substancji i katalizatora na szybkość wybranych reakcji chemicznych, przeprowadzając odpowiednie doświadczenia chemiczne</w:t>
            </w:r>
          </w:p>
          <w:p w14:paraId="17F9B64A" w14:textId="5D5B8D6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Rozpuszczanie azotanu(V) amonu w</w:t>
            </w:r>
            <w:r w:rsidR="004933E6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wodzie</w:t>
            </w:r>
          </w:p>
          <w:p w14:paraId="61D2F6E5" w14:textId="3EDD47C3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projektuje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przeprowadza doświadczenie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Rozpuszczanie wodorotlenku sodu w</w:t>
            </w:r>
            <w:r w:rsidR="004933E6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wodzie</w:t>
            </w:r>
          </w:p>
          <w:p w14:paraId="75568A00" w14:textId="251F978F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9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kwalifikuje podane przykłady reakcji chemicznych do reakcji egzoenergetycznych 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(Δ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&lt; 0) lub endoenergetycznych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(Δ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H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 &gt; 0) na podstawie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 xml:space="preserve">różnicy entalpii substratów i produktów </w:t>
            </w:r>
          </w:p>
        </w:tc>
        <w:tc>
          <w:tcPr>
            <w:tcW w:w="2795" w:type="dxa"/>
          </w:tcPr>
          <w:p w14:paraId="13F927E6" w14:textId="77777777" w:rsidR="000019BD" w:rsidRPr="000019BD" w:rsidRDefault="000019BD" w:rsidP="000019BD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lastRenderedPageBreak/>
              <w:t>Uczeń:</w:t>
            </w:r>
          </w:p>
          <w:p w14:paraId="587C6CCF" w14:textId="4A16C806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293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konstruuje wykres energetyczny reakcji chemicznej, odczytuje z</w:t>
            </w:r>
            <w:r w:rsidR="004933E6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niego energię aktywacji i ustala typ reakcji</w:t>
            </w:r>
          </w:p>
          <w:p w14:paraId="38671B44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porównuje wartości energii aktywacji reakcji chemicznych z udziałem i bez udziału katalizatora</w:t>
            </w:r>
          </w:p>
          <w:p w14:paraId="668DBFEA" w14:textId="67047342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prezentuje informacje na temat roli katalizatorów w procesie oczyszczania spalin</w:t>
            </w:r>
          </w:p>
          <w:p w14:paraId="67086765" w14:textId="7777777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pojęcie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inhibitor </w:t>
            </w: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i wyszukuje przykłady inhibitorów</w:t>
            </w:r>
          </w:p>
          <w:p w14:paraId="48738367" w14:textId="30C68617" w:rsidR="000019BD" w:rsidRPr="000019BD" w:rsidRDefault="000019BD" w:rsidP="000019BD">
            <w:pPr>
              <w:numPr>
                <w:ilvl w:val="0"/>
                <w:numId w:val="1"/>
              </w:numPr>
              <w:spacing w:after="0" w:line="240" w:lineRule="auto"/>
              <w:ind w:left="301" w:hanging="283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 różnicę między katalizatorem a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inhibitorem</w:t>
            </w:r>
          </w:p>
        </w:tc>
      </w:tr>
    </w:tbl>
    <w:p w14:paraId="10AA1DFC" w14:textId="77777777" w:rsidR="000019BD" w:rsidRPr="000019BD" w:rsidRDefault="000019BD" w:rsidP="000019BD">
      <w:pPr>
        <w:spacing w:after="0" w:line="276" w:lineRule="auto"/>
        <w:ind w:left="-284" w:firstLine="142"/>
        <w:rPr>
          <w:rFonts w:ascii="Times New Roman" w:eastAsia="SimSun" w:hAnsi="Times New Roman" w:cs="Times New Roman"/>
          <w:b/>
          <w:lang w:eastAsia="zh-CN"/>
        </w:rPr>
      </w:pPr>
    </w:p>
    <w:p w14:paraId="694D0CAF" w14:textId="116D1D93" w:rsidR="000019BD" w:rsidRPr="000019BD" w:rsidRDefault="00DD5814" w:rsidP="000019BD">
      <w:pPr>
        <w:spacing w:after="0" w:line="276" w:lineRule="auto"/>
        <w:ind w:left="-284" w:firstLine="142"/>
        <w:rPr>
          <w:rFonts w:ascii="Times New Roman" w:eastAsia="SimSun" w:hAnsi="Times New Roman" w:cs="Times New Roman"/>
          <w:b/>
          <w:bCs/>
          <w:lang w:eastAsia="zh-CN"/>
        </w:rPr>
      </w:pPr>
      <w:r>
        <w:rPr>
          <w:rFonts w:ascii="Times New Roman" w:eastAsia="SimSun" w:hAnsi="Times New Roman" w:cs="Times New Roman"/>
          <w:b/>
          <w:lang w:eastAsia="zh-CN"/>
        </w:rPr>
        <w:t xml:space="preserve">  </w:t>
      </w:r>
      <w:r w:rsidR="000019BD" w:rsidRPr="000019BD">
        <w:rPr>
          <w:rFonts w:ascii="Times New Roman" w:eastAsia="SimSun" w:hAnsi="Times New Roman" w:cs="Times New Roman"/>
          <w:b/>
          <w:lang w:eastAsia="zh-CN"/>
        </w:rPr>
        <w:t>6. Wprowadzenie do chemii organicznej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5B26BD" w:rsidRPr="000019BD" w14:paraId="550FB4B5" w14:textId="77777777" w:rsidTr="005B26BD">
        <w:trPr>
          <w:trHeight w:val="737"/>
        </w:trPr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108A06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4B43E71B" w14:textId="288BD44F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EC01CF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0721EAF6" w14:textId="140E3898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4240BC1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102DC2F0" w14:textId="35E3CE78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AC4A8C8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70E68C07" w14:textId="258BC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D6CD5D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52B3C169" w14:textId="37A485BC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70BF87C9" w14:textId="77777777" w:rsidTr="004E7E94">
        <w:trPr>
          <w:trHeight w:val="552"/>
        </w:trPr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14:paraId="56945C3E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14A3A439" w14:textId="77777777" w:rsidR="000019BD" w:rsidRPr="000019BD" w:rsidRDefault="000019BD" w:rsidP="004E7E94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dzieli chemię na organiczną i nieorganiczną</w:t>
            </w:r>
          </w:p>
          <w:p w14:paraId="64DFCF2F" w14:textId="77777777" w:rsidR="000019BD" w:rsidRPr="000019BD" w:rsidRDefault="000019BD" w:rsidP="004E7E94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definiuje pojęcie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chemia organiczna</w:t>
            </w:r>
          </w:p>
          <w:p w14:paraId="791C2BEA" w14:textId="77777777" w:rsidR="000019BD" w:rsidRPr="000019BD" w:rsidRDefault="000019BD" w:rsidP="004E7E94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wymienia pierwiastki chemiczne wchodzące w skład związków organicznych</w:t>
            </w:r>
          </w:p>
          <w:p w14:paraId="48CDBB26" w14:textId="77777777" w:rsidR="000019BD" w:rsidRPr="000019BD" w:rsidRDefault="000019BD" w:rsidP="004E7E94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określa najważniejsze właściwości atomu węgla na podstawie położenia tego pierwiastka chemicznego w układzie okresowym pierwiastków</w:t>
            </w:r>
          </w:p>
          <w:p w14:paraId="1791867C" w14:textId="5E256F21" w:rsidR="000019BD" w:rsidRPr="000019BD" w:rsidRDefault="000019BD" w:rsidP="004E7E9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alotropia, liczba oktanowa (LO), wzór</w:t>
            </w:r>
            <w:r w:rsidR="004933E6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strukturalny, wzór</w:t>
            </w:r>
            <w:r w:rsidR="004933E6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proofErr w:type="spellStart"/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półstrukturalny</w:t>
            </w:r>
            <w:proofErr w:type="spellEnd"/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, wzór grupowy, wzór</w:t>
            </w:r>
            <w:r w:rsidR="004933E6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sumaryczny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14:paraId="44E1092E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082A0427" w14:textId="77777777" w:rsidR="000019BD" w:rsidRPr="000019BD" w:rsidRDefault="000019BD" w:rsidP="004E7E94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omawia występowanie węgla w przyrodzie</w:t>
            </w:r>
          </w:p>
          <w:p w14:paraId="4EEE08DC" w14:textId="77777777" w:rsidR="000019BD" w:rsidRPr="000019BD" w:rsidRDefault="000019BD" w:rsidP="004E7E94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wyjaśnia, dlaczego atom węgla w większości związków chemicznych tworzy cztery wiązania kowalencyjne</w:t>
            </w:r>
          </w:p>
          <w:p w14:paraId="1CD6BEB5" w14:textId="77777777" w:rsidR="000019BD" w:rsidRPr="000019BD" w:rsidRDefault="000019BD" w:rsidP="004E7E94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rozróżnia wzory: </w:t>
            </w:r>
            <w:proofErr w:type="spellStart"/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półstrukturalny</w:t>
            </w:r>
            <w:proofErr w:type="spellEnd"/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 xml:space="preserve">, grupowy,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strukturalny,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sumaryczny</w:t>
            </w:r>
          </w:p>
          <w:p w14:paraId="755EF6F9" w14:textId="77777777" w:rsidR="000019BD" w:rsidRPr="000019BD" w:rsidRDefault="000019BD" w:rsidP="004E7E9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i stosuje pojęcia: </w:t>
            </w:r>
            <w:r w:rsidRPr="000019BD">
              <w:rPr>
                <w:rFonts w:ascii="Times New Roman" w:eastAsia="SimSun" w:hAnsi="Times New Roman" w:cs="Times New Roman"/>
                <w:i/>
                <w:iCs/>
                <w:szCs w:val="24"/>
                <w:lang w:eastAsia="zh-CN"/>
              </w:rPr>
              <w:t>wiązanie pojedyncze, wiązanie podwójne i wiązanie potrójne</w:t>
            </w:r>
          </w:p>
          <w:p w14:paraId="5735AAC3" w14:textId="77777777" w:rsidR="000019BD" w:rsidRPr="000019BD" w:rsidRDefault="000019BD" w:rsidP="004E7E9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wymienia sposoby zwiększania LO benzyny </w:t>
            </w:r>
          </w:p>
          <w:p w14:paraId="40E4E1DE" w14:textId="77777777" w:rsidR="000019BD" w:rsidRPr="000019BD" w:rsidRDefault="000019BD" w:rsidP="004E7E9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wyjaśnia potrzebę rozwoju nowych źródeł energii i materiałów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14:paraId="27B9D220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1EBECC40" w14:textId="77777777" w:rsidR="000019BD" w:rsidRPr="000019BD" w:rsidRDefault="000019BD" w:rsidP="004E7E9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wyjaśnia i stosuje pojęcia: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empiryczny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szCs w:val="24"/>
                <w:lang w:eastAsia="zh-CN"/>
              </w:rPr>
              <w:t>wzór rzeczywisty, wzór szkieletowy</w:t>
            </w:r>
          </w:p>
          <w:p w14:paraId="18AE76B0" w14:textId="5D252199" w:rsidR="000019BD" w:rsidRPr="000019BD" w:rsidRDefault="000019BD" w:rsidP="004E7E94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ustala wzór empiryczny i rzeczywisty danego związku organicznego na podstawie jego składu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masy molowej</w:t>
            </w:r>
          </w:p>
          <w:p w14:paraId="780C03B1" w14:textId="77777777" w:rsidR="000019BD" w:rsidRPr="000019BD" w:rsidRDefault="000019BD" w:rsidP="004E7E94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iCs/>
                <w:szCs w:val="24"/>
                <w:lang w:eastAsia="zh-CN"/>
              </w:rPr>
              <w:t>wymienia i wyjaśnia zasady tzw. zielonej chemii</w:t>
            </w:r>
          </w:p>
          <w:p w14:paraId="7FF6A19F" w14:textId="77777777" w:rsidR="000019BD" w:rsidRPr="000019BD" w:rsidRDefault="000019BD" w:rsidP="004E7E94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omawia wpływ wydobycia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br/>
              <w:t>i stosowania paliw kopalnych na stan środowiska przyrodniczego</w:t>
            </w:r>
          </w:p>
          <w:p w14:paraId="33A34893" w14:textId="74159347" w:rsidR="000019BD" w:rsidRPr="000019BD" w:rsidRDefault="000019BD" w:rsidP="004E7E94">
            <w:pPr>
              <w:numPr>
                <w:ilvl w:val="0"/>
                <w:numId w:val="4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proponuje sposoby ochrony środowiska przyrodniczego przed degradacją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zanieczyszczeniem zgodnie z zasadami zrównoważonego rozwoju</w:t>
            </w:r>
          </w:p>
        </w:tc>
        <w:tc>
          <w:tcPr>
            <w:tcW w:w="2795" w:type="dxa"/>
            <w:tcBorders>
              <w:bottom w:val="single" w:sz="4" w:space="0" w:color="auto"/>
            </w:tcBorders>
            <w:shd w:val="clear" w:color="auto" w:fill="auto"/>
          </w:tcPr>
          <w:p w14:paraId="1A23F3F7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705305EC" w14:textId="7AC00D64" w:rsidR="000019BD" w:rsidRPr="000019BD" w:rsidRDefault="000019BD" w:rsidP="004E7E94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wskazuje problemy i zagrożenia wynikające z niewłaściwego planowania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prowadzenia procesów chemicznych</w:t>
            </w:r>
          </w:p>
          <w:p w14:paraId="3C171B9B" w14:textId="34CEA63F" w:rsidR="000019BD" w:rsidRPr="000019BD" w:rsidRDefault="000019BD" w:rsidP="004E7E94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uzasadnia konieczność projektowania i</w:t>
            </w:r>
            <w:r w:rsidR="004933E6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wdrażania procesów chemicznych umożliwiających ograniczenie lub wyeliminowanie używania albo wytwarzania niebezpiecznych substancji</w:t>
            </w:r>
          </w:p>
        </w:tc>
        <w:tc>
          <w:tcPr>
            <w:tcW w:w="2795" w:type="dxa"/>
            <w:tcBorders>
              <w:bottom w:val="single" w:sz="4" w:space="0" w:color="auto"/>
            </w:tcBorders>
          </w:tcPr>
          <w:p w14:paraId="5D8AE04D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szCs w:val="24"/>
                <w:lang w:eastAsia="zh-CN"/>
              </w:rPr>
              <w:t>Uczeń:</w:t>
            </w:r>
          </w:p>
          <w:p w14:paraId="33CBBF64" w14:textId="2084FAD5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o budowie diamentu, grafitu, grafenu i fulerenów oraz o ich właściwościach i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zastosowaniach</w:t>
            </w:r>
          </w:p>
          <w:p w14:paraId="2A7A3BDE" w14:textId="77777777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na podstawie wyszukanych informacji wyjaśnia przyczynę różnic między właściwościami odmian alotropowych węgla</w:t>
            </w:r>
          </w:p>
          <w:p w14:paraId="2E5773A3" w14:textId="289787EF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na podstawie wyszukanych informacji wskazuje na zależność między właściwościami a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zastosowaniem odmian alotropowych węgla</w:t>
            </w:r>
          </w:p>
          <w:p w14:paraId="6BFC12B2" w14:textId="77777777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ocenia znaczenie związków organicznych i ich różnorodność</w:t>
            </w:r>
          </w:p>
          <w:p w14:paraId="406638BD" w14:textId="5846AB66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na temat destylacji ropy naftowej i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 xml:space="preserve">pirolizy węgla 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lastRenderedPageBreak/>
              <w:t>kamiennego</w:t>
            </w:r>
          </w:p>
          <w:p w14:paraId="2C9B9117" w14:textId="319F0655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prezentuje informacje o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rodzajach zanieczyszczeń powietrza, wody i gleby (np.: węglowodory, produkty spalania paliw, freony, pyły), ich źródłach oraz wpływie na stan środowiska naturalnego</w:t>
            </w:r>
          </w:p>
          <w:p w14:paraId="6719DE71" w14:textId="77777777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porządkuje, porównuje i prezentuje informacje na temat źródeł występowania węglowodorów w przyrodzie</w:t>
            </w:r>
          </w:p>
          <w:p w14:paraId="66779301" w14:textId="77777777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 i prezentuje informacje na temat właściwości ropy naftowej i gazu ziemnego</w:t>
            </w:r>
          </w:p>
          <w:p w14:paraId="144F742B" w14:textId="77777777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 i prezentuje informacje na temat przykładów węgli kopalnych</w:t>
            </w:r>
          </w:p>
          <w:p w14:paraId="47285130" w14:textId="1352C2F0" w:rsidR="000019BD" w:rsidRPr="000019BD" w:rsidRDefault="000019BD" w:rsidP="004E7E94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wyszukuje, porządkuje i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prezentuje informacje na temat składu i</w:t>
            </w:r>
            <w:r w:rsidR="00AD5ED2">
              <w:rPr>
                <w:rFonts w:ascii="Times New Roman" w:eastAsia="SimSun" w:hAnsi="Times New Roman" w:cs="Times New Roman"/>
                <w:szCs w:val="24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szCs w:val="24"/>
                <w:lang w:eastAsia="zh-CN"/>
              </w:rPr>
              <w:t>właściwości benzyny</w:t>
            </w:r>
          </w:p>
        </w:tc>
      </w:tr>
    </w:tbl>
    <w:p w14:paraId="7EC912B1" w14:textId="77777777" w:rsidR="000019BD" w:rsidRPr="000019BD" w:rsidRDefault="000019BD" w:rsidP="000019BD">
      <w:pPr>
        <w:spacing w:after="0" w:line="276" w:lineRule="auto"/>
        <w:ind w:left="-142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02DF0711" w14:textId="7DED26DF" w:rsidR="000019BD" w:rsidRPr="000019BD" w:rsidRDefault="00DD5814" w:rsidP="000019BD">
      <w:pPr>
        <w:spacing w:after="0" w:line="276" w:lineRule="auto"/>
        <w:ind w:left="-14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bCs/>
          <w:szCs w:val="28"/>
          <w:lang w:eastAsia="zh-CN"/>
        </w:rPr>
        <w:t xml:space="preserve">  </w:t>
      </w:r>
      <w:r w:rsidR="000019BD" w:rsidRPr="000019BD">
        <w:rPr>
          <w:rFonts w:ascii="Times New Roman" w:eastAsia="SimSun" w:hAnsi="Times New Roman" w:cs="Times New Roman"/>
          <w:b/>
          <w:bCs/>
          <w:szCs w:val="28"/>
          <w:lang w:eastAsia="zh-CN"/>
        </w:rPr>
        <w:t>7. Węglowodory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2795"/>
        <w:gridCol w:w="2795"/>
        <w:gridCol w:w="2795"/>
        <w:gridCol w:w="2795"/>
      </w:tblGrid>
      <w:tr w:rsidR="005B26BD" w:rsidRPr="000019BD" w14:paraId="16CCD734" w14:textId="77777777" w:rsidTr="005B26BD">
        <w:trPr>
          <w:trHeight w:val="737"/>
        </w:trPr>
        <w:tc>
          <w:tcPr>
            <w:tcW w:w="2795" w:type="dxa"/>
            <w:shd w:val="clear" w:color="auto" w:fill="D9D9D9"/>
            <w:vAlign w:val="center"/>
          </w:tcPr>
          <w:p w14:paraId="68AA1848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dopuszczająca</w:t>
            </w:r>
          </w:p>
          <w:p w14:paraId="54C180CF" w14:textId="60727E63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540AE6E7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dostateczna</w:t>
            </w:r>
          </w:p>
          <w:p w14:paraId="64497705" w14:textId="41490CA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38765A23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dobra</w:t>
            </w:r>
          </w:p>
          <w:p w14:paraId="38BD528A" w14:textId="2F6CBB0C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1ECCCD00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bardzo dobra</w:t>
            </w:r>
          </w:p>
          <w:p w14:paraId="6E15AC18" w14:textId="31E1468D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+ 4]</w:t>
            </w:r>
          </w:p>
        </w:tc>
        <w:tc>
          <w:tcPr>
            <w:tcW w:w="2795" w:type="dxa"/>
            <w:shd w:val="clear" w:color="auto" w:fill="D9D9D9"/>
            <w:vAlign w:val="center"/>
          </w:tcPr>
          <w:p w14:paraId="36347C9D" w14:textId="77777777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Ocena celująca</w:t>
            </w:r>
          </w:p>
          <w:p w14:paraId="2A12301F" w14:textId="0429C8F9" w:rsidR="005B26BD" w:rsidRPr="000019BD" w:rsidRDefault="005B26BD" w:rsidP="005B26BD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[1 + 2 + 3 +</w:t>
            </w:r>
            <w:r w:rsidR="004E7E94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b/>
                <w:bCs/>
                <w:szCs w:val="24"/>
                <w:lang w:eastAsia="zh-CN"/>
              </w:rPr>
              <w:t>4 + 5]</w:t>
            </w:r>
          </w:p>
        </w:tc>
      </w:tr>
      <w:tr w:rsidR="000019BD" w:rsidRPr="000019BD" w14:paraId="46E3F18E" w14:textId="77777777" w:rsidTr="004E7E94">
        <w:tc>
          <w:tcPr>
            <w:tcW w:w="2795" w:type="dxa"/>
            <w:shd w:val="clear" w:color="auto" w:fill="auto"/>
          </w:tcPr>
          <w:p w14:paraId="4B68935F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05EA872C" w14:textId="7777777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definiuje pojęcia: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alkany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alkeny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alkiny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węglowodory aromatyczne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iCs/>
                <w:lang w:eastAsia="zh-CN"/>
              </w:rPr>
              <w:t>homologi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szereg homologiczny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węglowodorów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grupa alkilowa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 spalania, reakcja substytucji (podstawiania)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 addycji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(przyłączania)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,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reakcja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polimeryzacji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izomeria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izomery konstytucyjne, izomery szkieletowe, izomery położenia</w:t>
            </w:r>
          </w:p>
          <w:p w14:paraId="1150466E" w14:textId="7777777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wzory ogólne alkanów, alkenów, alkinów i węglowodorów aromatycznych</w:t>
            </w:r>
          </w:p>
          <w:p w14:paraId="4FAA9A37" w14:textId="690D2D34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wzory sumaryczne węglowodorów nasyconych, nienasyconych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aromatycznych na podstawie ich wzorów ogólnych</w:t>
            </w:r>
          </w:p>
          <w:p w14:paraId="5EEB08EB" w14:textId="7777777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wzory przedstawicieli poszczególnych szeregów homologicznych węglowodorów, podaje ich nazwy </w:t>
            </w:r>
          </w:p>
          <w:p w14:paraId="79C21082" w14:textId="7777777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zapisuje wzory benzenu</w:t>
            </w:r>
          </w:p>
          <w:p w14:paraId="25005612" w14:textId="7777777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rodzaje izomerii konstytucyjnej</w:t>
            </w:r>
          </w:p>
          <w:p w14:paraId="18F2BA59" w14:textId="7777777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nazwy i wzory strukturalne i sumaryczne grup alkilowych</w:t>
            </w:r>
          </w:p>
        </w:tc>
        <w:tc>
          <w:tcPr>
            <w:tcW w:w="2795" w:type="dxa"/>
            <w:shd w:val="clear" w:color="auto" w:fill="auto"/>
          </w:tcPr>
          <w:p w14:paraId="32E39896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60618B6E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 pojęcia: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wiązanie typu </w:t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t>σ i</w:t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sym w:font="Symbol" w:char="F020"/>
            </w:r>
            <w:r w:rsidRPr="000019BD">
              <w:rPr>
                <w:rFonts w:ascii="Times New Roman" w:eastAsia="Symbol" w:hAnsi="Times New Roman" w:cs="Times New Roman"/>
                <w:i/>
                <w:lang w:eastAsia="zh-CN"/>
              </w:rPr>
              <w:sym w:font="Symbol" w:char="F070"/>
            </w:r>
            <w:r w:rsidRPr="000019BD">
              <w:rPr>
                <w:rFonts w:ascii="Times New Roman" w:eastAsia="Symbol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 xml:space="preserve"> węglowodory nasycone, węglowodory nienasycone, alkany rozgałęzione, alkany nierozgałęzione</w:t>
            </w:r>
          </w:p>
          <w:p w14:paraId="192EEC1B" w14:textId="398C10B0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wzory sumaryczne, strukturalne,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półstrukturalne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grupowe węglowodorów nasyconych</w:t>
            </w:r>
            <w:r w:rsidR="005B26BD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i nienasyconych zawierających w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szkielecie do 8 atomów węgla oraz podaje ich nazwy systematyczne</w:t>
            </w:r>
          </w:p>
          <w:p w14:paraId="382485ED" w14:textId="4D68FFE3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podaje nazwy systematyczne homologów benzenu zawierających w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szkielecie do 8 atomów węgla na podstawie ich wzorów strukturalnych,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półstrukturalnych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lub szkieletowych</w:t>
            </w:r>
          </w:p>
          <w:p w14:paraId="6C329ED3" w14:textId="502D7A09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rysuje wzory strukturalne,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półstrukturalne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szkieletowe homologów benzenu na podstawie ich nazw systematycznych</w:t>
            </w:r>
          </w:p>
          <w:p w14:paraId="6D03FAA9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stosuje pojęcie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grupa alkilowa</w:t>
            </w:r>
          </w:p>
          <w:p w14:paraId="4CB428E5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stosuje zasady nazewnictwa systematycznego alkanów</w:t>
            </w:r>
          </w:p>
          <w:p w14:paraId="3691AAA4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podaje nazwy systematyczne izomerów na podstawie ich wzorów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półstrukturalnych</w:t>
            </w:r>
            <w:proofErr w:type="spellEnd"/>
          </w:p>
          <w:p w14:paraId="0D4C1A11" w14:textId="6C9EC237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klasyfikuje związek chemiczny do węglowodorów nasyconych, nienasyconych lub aromatycznych na podstawie wzoru lub opisu budowy</w:t>
            </w:r>
          </w:p>
          <w:p w14:paraId="3B90B267" w14:textId="7BAF8B8D" w:rsidR="000019BD" w:rsidRPr="000019BD" w:rsidRDefault="000019BD" w:rsidP="004E7E94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określa typ wiązania 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(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σ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r w:rsidRPr="000019BD">
              <w:rPr>
                <w:rFonts w:ascii="Times New Roman" w:eastAsia="SimSun" w:hAnsi="Times New Roman" w:cs="Times New Roman"/>
                <w:i/>
                <w:lang w:eastAsia="zh-CN"/>
              </w:rPr>
              <w:t>π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) w cząsteczkach alkanów, alkenów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3918E40C" w14:textId="6F754E74" w:rsidR="000019BD" w:rsidRPr="000019BD" w:rsidRDefault="0071784E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>
              <w:rPr>
                <w:rFonts w:ascii="Times New Roman" w:eastAsia="SimSun" w:hAnsi="Times New Roman" w:cs="Times New Roman"/>
                <w:lang w:eastAsia="zh-CN"/>
              </w:rPr>
              <w:t>w</w:t>
            </w:r>
            <w:r w:rsidR="000019BD" w:rsidRPr="000019BD">
              <w:rPr>
                <w:rFonts w:ascii="Times New Roman" w:eastAsia="SimSun" w:hAnsi="Times New Roman" w:cs="Times New Roman"/>
                <w:lang w:eastAsia="zh-CN"/>
              </w:rPr>
              <w:t>yjaśnia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="000019BD" w:rsidRPr="000019BD">
              <w:rPr>
                <w:rFonts w:ascii="Times New Roman" w:eastAsia="SimSun" w:hAnsi="Times New Roman" w:cs="Times New Roman"/>
                <w:lang w:eastAsia="zh-CN"/>
              </w:rPr>
              <w:t xml:space="preserve"> na czym polegają reakcje: substytucji, addycji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="000019BD" w:rsidRPr="000019BD">
              <w:rPr>
                <w:rFonts w:ascii="Times New Roman" w:eastAsia="SimSun" w:hAnsi="Times New Roman" w:cs="Times New Roman"/>
                <w:lang w:eastAsia="zh-CN"/>
              </w:rPr>
              <w:t>polimeryzacji</w:t>
            </w:r>
          </w:p>
          <w:p w14:paraId="0AF176E8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przedstawia właściwości metanu,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etenu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etynu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>; zapisuje równania reakcji chemicznych, którym ulegają</w:t>
            </w:r>
          </w:p>
          <w:p w14:paraId="6C6B4DE3" w14:textId="024FA69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spalania całkowitego i niecałkowitego alkanów, alkenów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6B97F2BA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równania reakcji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substytucji (podstawiania) atomu wodoru przez atom chloru przy udziale światła</w:t>
            </w:r>
          </w:p>
          <w:p w14:paraId="3F47ADC0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addycji (przyłączania)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 Br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lub Cl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, HCl,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 do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etenu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etynu</w:t>
            </w:r>
            <w:proofErr w:type="spellEnd"/>
          </w:p>
          <w:p w14:paraId="3BE1730B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zapisuje równania reakcji polimeryzacji alkenów, np.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etenu</w:t>
            </w:r>
            <w:proofErr w:type="spellEnd"/>
          </w:p>
          <w:p w14:paraId="53075419" w14:textId="2C02F9A0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wzór monomeru, z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którego został otrzymany polimer o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podanej strukturze</w:t>
            </w:r>
          </w:p>
          <w:p w14:paraId="5B321A86" w14:textId="092F400D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rysuje wzór polimeru powstającego z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monomeru o podanym wzorze lub nazwie</w:t>
            </w:r>
          </w:p>
          <w:p w14:paraId="2C305F8C" w14:textId="582A16D5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wymienia reakcje, którym ulega benzen</w:t>
            </w:r>
          </w:p>
        </w:tc>
        <w:tc>
          <w:tcPr>
            <w:tcW w:w="2795" w:type="dxa"/>
            <w:shd w:val="clear" w:color="auto" w:fill="auto"/>
          </w:tcPr>
          <w:p w14:paraId="56CE41AB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41BA25B9" w14:textId="77777777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przynależność węglowodoru do danego szeregu homologicznego na podstawie jego wzoru sumarycznego</w:t>
            </w:r>
          </w:p>
          <w:p w14:paraId="1D45F390" w14:textId="74B8ECCA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przedstawia tendencje zmian właściwości fizycznych (np.: temperatura topnienia, temperatura wrzenia, rozpuszczalność w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wodzie) w szeregu homologicznym alkanów, alkenów i alkinów</w:t>
            </w:r>
          </w:p>
          <w:p w14:paraId="1F9DAE7C" w14:textId="24365872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określa rzędowość atomów węgla w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cząsteczkach węglowodorów nasyconych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nienasyconych</w:t>
            </w:r>
          </w:p>
          <w:p w14:paraId="7F3B9659" w14:textId="77777777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na czym polega izomeria konstytucyjna; podaje jej przykłady</w:t>
            </w:r>
          </w:p>
          <w:p w14:paraId="2C03C33A" w14:textId="77777777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wskazuje izomery konstytucyjne wśród podanych wzorów węglowodorów</w:t>
            </w:r>
          </w:p>
          <w:p w14:paraId="27655B51" w14:textId="77777777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podaje nazwę systematyczną izomeru na podstawie jego wzoru </w:t>
            </w:r>
            <w:proofErr w:type="spellStart"/>
            <w:r w:rsidRPr="000019BD">
              <w:rPr>
                <w:rFonts w:ascii="Times New Roman" w:eastAsia="SimSun" w:hAnsi="Times New Roman" w:cs="Times New Roman"/>
                <w:lang w:eastAsia="zh-CN"/>
              </w:rPr>
              <w:t>półstrukturalnego</w:t>
            </w:r>
            <w:proofErr w:type="spellEnd"/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 odwrotnie</w:t>
            </w:r>
          </w:p>
          <w:p w14:paraId="766D04B2" w14:textId="1BA07F76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określa typy reakcji chemicznych, którym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ulega dany węglowodór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i</w:t>
            </w:r>
            <w:r w:rsidR="0071784E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odpowiednie równania</w:t>
            </w:r>
          </w:p>
          <w:p w14:paraId="4F5A0B70" w14:textId="5846D735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przewiduje możliwość powstania różnych produktów w reakcji przyłączenia cząsteczek niesymetrycznych 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br/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(np. HCl, H</w:t>
            </w:r>
            <w:r w:rsidRPr="000019BD">
              <w:rPr>
                <w:rFonts w:ascii="Times New Roman" w:eastAsia="SimSun" w:hAnsi="Times New Roman" w:cs="Times New Roman"/>
                <w:vertAlign w:val="subscript"/>
                <w:lang w:eastAsia="zh-CN"/>
              </w:rPr>
              <w:t>2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O) do niesymetrycznych alkenów, zapisuje odpowiednie równania reakcji</w:t>
            </w:r>
          </w:p>
          <w:p w14:paraId="4C759B62" w14:textId="77469048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omawia budowę cząsteczki benzenu, z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uwzględnieniem delokalizacji elektronów</w:t>
            </w:r>
          </w:p>
          <w:p w14:paraId="56D6D452" w14:textId="6919FFC2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dlaczego benzen, w przeciwieństwie do alkenów i alkinów, nie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odbarwia wody bromowej ani wodnego roztworu manganianu(VII) potasu</w:t>
            </w:r>
          </w:p>
          <w:p w14:paraId="0A9C1FD7" w14:textId="77777777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wyjaśnia, na czym polegają kraking i reforming</w:t>
            </w:r>
          </w:p>
        </w:tc>
        <w:tc>
          <w:tcPr>
            <w:tcW w:w="2795" w:type="dxa"/>
            <w:shd w:val="clear" w:color="auto" w:fill="auto"/>
          </w:tcPr>
          <w:p w14:paraId="227E2A9D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lastRenderedPageBreak/>
              <w:t>Uczeń:</w:t>
            </w:r>
          </w:p>
          <w:p w14:paraId="5D3582A7" w14:textId="25759B02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doświadczenie chemiczne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doświadczalnie identyfikuje produkty całkowitego spalania węglowodorów</w:t>
            </w:r>
          </w:p>
          <w:p w14:paraId="68E234A8" w14:textId="2BC853ED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projektuje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przeprowadza doświadczenie chemiczne, w którym odróżnia węglowodory nasycone od nienasyconych</w:t>
            </w:r>
          </w:p>
          <w:p w14:paraId="490AF1C3" w14:textId="77777777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klasyfikuje związek chemiczny do alkanów, alkenów lub alkinów na podstawie właściwości fizykochemicznych</w:t>
            </w:r>
          </w:p>
          <w:p w14:paraId="43E9B2C9" w14:textId="77777777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porównuje właściwości izomerów</w:t>
            </w:r>
          </w:p>
          <w:p w14:paraId="777CA6E7" w14:textId="77777777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rozpoznaje i klasyfikuje izomery</w:t>
            </w:r>
          </w:p>
          <w:p w14:paraId="041BDC9D" w14:textId="77777777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 wzory i nazwy systematyczne wszystkich izomerów konstytucyjnych węglowodoru o podanym wzorze sumarycznym</w:t>
            </w:r>
          </w:p>
        </w:tc>
        <w:tc>
          <w:tcPr>
            <w:tcW w:w="2795" w:type="dxa"/>
          </w:tcPr>
          <w:p w14:paraId="3BEB2DB4" w14:textId="77777777" w:rsidR="000019BD" w:rsidRPr="000019BD" w:rsidRDefault="000019BD" w:rsidP="004E7E94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bCs/>
                <w:lang w:eastAsia="zh-CN"/>
              </w:rPr>
              <w:t>Uczeń:</w:t>
            </w:r>
          </w:p>
          <w:p w14:paraId="484534D9" w14:textId="77777777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proponuje kolejne etapy substytucji i zapisuje je na przykładzie bromowania etanu</w:t>
            </w:r>
          </w:p>
          <w:p w14:paraId="2209363C" w14:textId="78CFE465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właściwościach fizycznych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zastosowaniach alkanów, alkenów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567267A0" w14:textId="12DC4E22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na temat</w:t>
            </w:r>
            <w:r w:rsidRPr="000019BD" w:rsidDel="00743164">
              <w:rPr>
                <w:rFonts w:ascii="Times New Roman" w:eastAsia="SimSun" w:hAnsi="Times New Roman" w:cs="Times New Roman"/>
                <w:lang w:eastAsia="zh-CN"/>
              </w:rPr>
              <w:t xml:space="preserve">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sposobów otrzymywania wybranych alkanów, alkenów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alkinów</w:t>
            </w:r>
          </w:p>
          <w:p w14:paraId="7DFE3811" w14:textId="541DE1EB" w:rsidR="000019BD" w:rsidRPr="000019BD" w:rsidRDefault="000019BD" w:rsidP="004E7E94">
            <w:pPr>
              <w:widowControl w:val="0"/>
              <w:numPr>
                <w:ilvl w:val="0"/>
                <w:numId w:val="7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tworzywach i wskazuje na zagrożenia związane z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gazami powstającymi w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wyniku ich spalania</w:t>
            </w:r>
          </w:p>
          <w:p w14:paraId="1CB9E74E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omawia właściwości chemiczne węglowodorów aromatycznych</w:t>
            </w:r>
          </w:p>
          <w:p w14:paraId="22EB4A05" w14:textId="77777777" w:rsidR="000019BD" w:rsidRPr="000019BD" w:rsidRDefault="000019BD" w:rsidP="004E7E94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zapisuje równania reakcji spalania benzenu</w:t>
            </w:r>
          </w:p>
          <w:p w14:paraId="37835B83" w14:textId="76383893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ustala, czy dany związek chemiczny jest aromatyczny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,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 xml:space="preserve"> na podstawie wzoru ogólnego węglowodorów 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lastRenderedPageBreak/>
              <w:t>aromatycznych</w:t>
            </w:r>
          </w:p>
          <w:p w14:paraId="455A852F" w14:textId="63B95FFD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wyszukuje, porządkuje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prezentuje informacje o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właściwościach fizycznych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zastosowaniach węglowodorów aromatycznych</w:t>
            </w:r>
          </w:p>
          <w:p w14:paraId="3CB438B0" w14:textId="59A447CC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odróżnia doświadczalnie węglowodory aromatyczne od węglowodorów nasyconych i</w:t>
            </w:r>
            <w:r w:rsidR="00AD5ED2">
              <w:rPr>
                <w:rFonts w:ascii="Times New Roman" w:eastAsia="SimSun" w:hAnsi="Times New Roman" w:cs="Times New Roman"/>
                <w:lang w:eastAsia="zh-CN"/>
              </w:rPr>
              <w:t> </w:t>
            </w:r>
            <w:r w:rsidRPr="000019BD">
              <w:rPr>
                <w:rFonts w:ascii="Times New Roman" w:eastAsia="SimSun" w:hAnsi="Times New Roman" w:cs="Times New Roman"/>
                <w:lang w:eastAsia="zh-CN"/>
              </w:rPr>
              <w:t>nienasyconych</w:t>
            </w:r>
          </w:p>
          <w:p w14:paraId="68EF7EE4" w14:textId="77777777" w:rsidR="000019BD" w:rsidRPr="000019BD" w:rsidRDefault="000019BD" w:rsidP="004E7E94">
            <w:pPr>
              <w:widowControl w:val="0"/>
              <w:numPr>
                <w:ilvl w:val="0"/>
                <w:numId w:val="6"/>
              </w:numPr>
              <w:suppressAutoHyphens/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lang w:eastAsia="zh-CN"/>
              </w:rPr>
            </w:pPr>
            <w:r w:rsidRPr="000019BD">
              <w:rPr>
                <w:rFonts w:ascii="Times New Roman" w:eastAsia="SimSun" w:hAnsi="Times New Roman" w:cs="Times New Roman"/>
                <w:lang w:eastAsia="zh-CN"/>
              </w:rPr>
              <w:t>udowadnia, że dwa węglowodory o takim samym składzie procentowym mogą należeć do dwóch różnych szeregów homologicznych </w:t>
            </w:r>
          </w:p>
        </w:tc>
      </w:tr>
    </w:tbl>
    <w:p w14:paraId="31B6B0AD" w14:textId="77777777" w:rsidR="000019BD" w:rsidRPr="000019BD" w:rsidRDefault="000019BD"/>
    <w:sectPr w:rsidR="000019BD" w:rsidRPr="000019BD" w:rsidSect="000019BD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CD9C9" w14:textId="77777777" w:rsidR="004E7E94" w:rsidRDefault="004E7E94" w:rsidP="000019BD">
      <w:pPr>
        <w:spacing w:after="0" w:line="240" w:lineRule="auto"/>
      </w:pPr>
      <w:r>
        <w:separator/>
      </w:r>
    </w:p>
  </w:endnote>
  <w:endnote w:type="continuationSeparator" w:id="0">
    <w:p w14:paraId="7752C424" w14:textId="77777777" w:rsidR="004E7E94" w:rsidRDefault="004E7E94" w:rsidP="00001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3014573"/>
      <w:docPartObj>
        <w:docPartGallery w:val="Page Numbers (Bottom of Page)"/>
        <w:docPartUnique/>
      </w:docPartObj>
    </w:sdtPr>
    <w:sdtEndPr/>
    <w:sdtContent>
      <w:p w14:paraId="340C5E8A" w14:textId="31EFA6CF" w:rsidR="004E7E94" w:rsidRDefault="004E7E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E27">
          <w:rPr>
            <w:noProof/>
          </w:rPr>
          <w:t>12</w:t>
        </w:r>
        <w:r>
          <w:fldChar w:fldCharType="end"/>
        </w:r>
      </w:p>
    </w:sdtContent>
  </w:sdt>
  <w:p w14:paraId="5993AAC0" w14:textId="77777777" w:rsidR="004E7E94" w:rsidRDefault="004E7E94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863B0BE" wp14:editId="2380591E">
              <wp:simplePos x="0" y="0"/>
              <wp:positionH relativeFrom="column">
                <wp:posOffset>-59690</wp:posOffset>
              </wp:positionH>
              <wp:positionV relativeFrom="paragraph">
                <wp:posOffset>-130810</wp:posOffset>
              </wp:positionV>
              <wp:extent cx="3096895" cy="381635"/>
              <wp:effectExtent l="6350" t="1905" r="1905" b="0"/>
              <wp:wrapNone/>
              <wp:docPr id="226410594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60309675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394321894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E7A38D" w14:textId="77777777" w:rsidR="004E7E94" w:rsidRPr="00F20F8E" w:rsidRDefault="004E7E94" w:rsidP="000019BD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0A7A0EED" w14:textId="77777777" w:rsidR="004E7E94" w:rsidRPr="00F20F8E" w:rsidRDefault="004E7E94" w:rsidP="000019BD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63B0BE" id="Grupa 8" o:spid="_x0000_s1026" style="position:absolute;margin-left:-4.7pt;margin-top:-10.3pt;width:243.85pt;height:30.05pt;z-index:251659264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" stroked="f">
                <v:textbox inset="4mm,1mm,0,0">
                  <w:txbxContent>
                    <w:p w14:paraId="0DE7A38D" w14:textId="77777777" w:rsidR="004E7E94" w:rsidRPr="00F20F8E" w:rsidRDefault="004E7E94" w:rsidP="000019BD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0A7A0EED" w14:textId="77777777" w:rsidR="004E7E94" w:rsidRPr="00F20F8E" w:rsidRDefault="004E7E94" w:rsidP="000019BD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E3425" w14:textId="77777777" w:rsidR="004E7E94" w:rsidRDefault="004E7E94" w:rsidP="000019BD">
      <w:pPr>
        <w:spacing w:after="0" w:line="240" w:lineRule="auto"/>
      </w:pPr>
      <w:r>
        <w:separator/>
      </w:r>
    </w:p>
  </w:footnote>
  <w:footnote w:type="continuationSeparator" w:id="0">
    <w:p w14:paraId="14592B2D" w14:textId="77777777" w:rsidR="004E7E94" w:rsidRDefault="004E7E94" w:rsidP="00001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95B9A"/>
    <w:multiLevelType w:val="hybridMultilevel"/>
    <w:tmpl w:val="FCF4CC0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666D1"/>
    <w:multiLevelType w:val="hybridMultilevel"/>
    <w:tmpl w:val="5F0A90C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7583F"/>
    <w:multiLevelType w:val="hybridMultilevel"/>
    <w:tmpl w:val="571C4E74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9F29D2"/>
    <w:multiLevelType w:val="hybridMultilevel"/>
    <w:tmpl w:val="AFACE480"/>
    <w:lvl w:ilvl="0" w:tplc="8E107C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A4351"/>
    <w:multiLevelType w:val="hybridMultilevel"/>
    <w:tmpl w:val="5784E242"/>
    <w:lvl w:ilvl="0" w:tplc="301279BC">
      <w:start w:val="1"/>
      <w:numFmt w:val="bullet"/>
      <w:lvlText w:val=""/>
      <w:lvlJc w:val="left"/>
      <w:pPr>
        <w:ind w:left="738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5" w15:restartNumberingAfterBreak="0">
    <w:nsid w:val="5DB403DD"/>
    <w:multiLevelType w:val="hybridMultilevel"/>
    <w:tmpl w:val="EB303398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D20664"/>
    <w:multiLevelType w:val="hybridMultilevel"/>
    <w:tmpl w:val="DB0AB420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B96F54"/>
    <w:multiLevelType w:val="hybridMultilevel"/>
    <w:tmpl w:val="963CFB5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937224">
    <w:abstractNumId w:val="3"/>
  </w:num>
  <w:num w:numId="2" w16cid:durableId="326834754">
    <w:abstractNumId w:val="5"/>
  </w:num>
  <w:num w:numId="3" w16cid:durableId="711468332">
    <w:abstractNumId w:val="0"/>
  </w:num>
  <w:num w:numId="4" w16cid:durableId="22898933">
    <w:abstractNumId w:val="4"/>
  </w:num>
  <w:num w:numId="5" w16cid:durableId="1444493789">
    <w:abstractNumId w:val="1"/>
  </w:num>
  <w:num w:numId="6" w16cid:durableId="1492519888">
    <w:abstractNumId w:val="7"/>
  </w:num>
  <w:num w:numId="7" w16cid:durableId="579406441">
    <w:abstractNumId w:val="6"/>
  </w:num>
  <w:num w:numId="8" w16cid:durableId="9489249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9BD"/>
    <w:rsid w:val="000019BD"/>
    <w:rsid w:val="001E09A6"/>
    <w:rsid w:val="004933E6"/>
    <w:rsid w:val="00495E27"/>
    <w:rsid w:val="004E7E94"/>
    <w:rsid w:val="00551A3C"/>
    <w:rsid w:val="005B26BD"/>
    <w:rsid w:val="0071784E"/>
    <w:rsid w:val="007A5BFE"/>
    <w:rsid w:val="008340CA"/>
    <w:rsid w:val="00873743"/>
    <w:rsid w:val="008D1421"/>
    <w:rsid w:val="00A64B45"/>
    <w:rsid w:val="00AD5ED2"/>
    <w:rsid w:val="00BF5BE2"/>
    <w:rsid w:val="00D1273E"/>
    <w:rsid w:val="00D960B2"/>
    <w:rsid w:val="00DD5814"/>
    <w:rsid w:val="00E42F1C"/>
    <w:rsid w:val="00E70A9D"/>
    <w:rsid w:val="00FA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1BD31"/>
  <w15:chartTrackingRefBased/>
  <w15:docId w15:val="{6EC2DFC8-9B2C-4E79-B129-2181B591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1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19BD"/>
  </w:style>
  <w:style w:type="paragraph" w:styleId="Stopka">
    <w:name w:val="footer"/>
    <w:basedOn w:val="Normalny"/>
    <w:link w:val="StopkaZnak"/>
    <w:uiPriority w:val="99"/>
    <w:unhideWhenUsed/>
    <w:rsid w:val="000019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19BD"/>
  </w:style>
  <w:style w:type="paragraph" w:customStyle="1" w:styleId="StopkaCopyright">
    <w:name w:val="Stopka Copyright"/>
    <w:basedOn w:val="Normalny"/>
    <w:qFormat/>
    <w:rsid w:val="000019BD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sz w:val="16"/>
      <w:szCs w:val="18"/>
    </w:rPr>
  </w:style>
  <w:style w:type="paragraph" w:styleId="Akapitzlist">
    <w:name w:val="List Paragraph"/>
    <w:basedOn w:val="Normalny"/>
    <w:uiPriority w:val="34"/>
    <w:qFormat/>
    <w:rsid w:val="00DD581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37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7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7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7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74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00FEE849B12649AC3B51AB8793C4F7" ma:contentTypeVersion="18" ma:contentTypeDescription="Create a new document." ma:contentTypeScope="" ma:versionID="d131f3d71b742bc5d8012e8458bb0afa">
  <xsd:schema xmlns:xsd="http://www.w3.org/2001/XMLSchema" xmlns:xs="http://www.w3.org/2001/XMLSchema" xmlns:p="http://schemas.microsoft.com/office/2006/metadata/properties" xmlns:ns3="754ea035-04dc-42e5-95e4-65790723080d" xmlns:ns4="22ef3f27-259c-40f1-85cd-55633543ae93" targetNamespace="http://schemas.microsoft.com/office/2006/metadata/properties" ma:root="true" ma:fieldsID="908a9cb9f50fc40a06cbf13432632b09" ns3:_="" ns4:_="">
    <xsd:import namespace="754ea035-04dc-42e5-95e4-65790723080d"/>
    <xsd:import namespace="22ef3f27-259c-40f1-85cd-55633543ae9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ea035-04dc-42e5-95e4-65790723080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f3f27-259c-40f1-85cd-55633543ae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2ef3f27-259c-40f1-85cd-55633543ae93" xsi:nil="true"/>
  </documentManagement>
</p:properties>
</file>

<file path=customXml/itemProps1.xml><?xml version="1.0" encoding="utf-8"?>
<ds:datastoreItem xmlns:ds="http://schemas.openxmlformats.org/officeDocument/2006/customXml" ds:itemID="{6E53A1D2-1E03-40D6-91D8-2D0C0E4CA5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501AAB-208D-475C-BD43-CF7AF0089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4ea035-04dc-42e5-95e4-65790723080d"/>
    <ds:schemaRef ds:uri="22ef3f27-259c-40f1-85cd-55633543ae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5C74C8-A97B-4A47-BC19-AE78D32C3FB7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754ea035-04dc-42e5-95e4-65790723080d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22ef3f27-259c-40f1-85cd-55633543ae93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3415</Words>
  <Characters>20491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Pierzyńska</dc:creator>
  <cp:keywords/>
  <dc:description/>
  <cp:lastModifiedBy>Oliwia Pierzyńska</cp:lastModifiedBy>
  <cp:revision>3</cp:revision>
  <dcterms:created xsi:type="dcterms:W3CDTF">2025-04-28T09:19:00Z</dcterms:created>
  <dcterms:modified xsi:type="dcterms:W3CDTF">2025-08-21T09:34:00Z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0x0101007000FEE849B12649AC3B51AB8793C4F7</vt:lpwstr>
  </property>
</Properties>
</file>